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framePr w:wrap="around"/>
        <w:rPr>
          <w:rFonts w:hint="default" w:eastAsia="黑体"/>
          <w:lang w:val="en-US" w:eastAsia="zh-CN"/>
        </w:rPr>
      </w:pPr>
      <w:r>
        <w:rPr>
          <w:rFonts w:ascii="Times New Roman"/>
        </w:rPr>
        <w:t>ICS</w:t>
      </w:r>
      <w:r>
        <w:rPr>
          <w:rFonts w:hAnsi="黑体"/>
        </w:rPr>
        <w:t xml:space="preserve"> </w:t>
      </w:r>
      <w:r>
        <w:rPr>
          <w:rFonts w:hint="eastAsia" w:hAnsi="黑体"/>
          <w:lang w:val="en-US" w:eastAsia="zh-CN"/>
        </w:rPr>
        <w:t>11.120.10</w:t>
      </w:r>
    </w:p>
    <w:p>
      <w:pPr>
        <w:pStyle w:val="128"/>
        <w:framePr w:wrap="around"/>
      </w:pPr>
      <w:bookmarkStart w:id="0" w:name="WXFLH"/>
      <w:r>
        <w:t xml:space="preserve">CCS </w:t>
      </w:r>
      <w:r>
        <w:rPr>
          <w:rFonts w:hint="eastAsia"/>
          <w:lang w:val="en-US" w:eastAsia="zh-CN"/>
        </w:rPr>
        <w:t>B38</w:t>
      </w:r>
      <w:r>
        <w:t xml:space="preserve"> </w:t>
      </w:r>
      <w:bookmarkEnd w:id="0"/>
    </w:p>
    <w:tbl>
      <w:tblPr>
        <w:tblStyle w:val="35"/>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8"/>
              <w:framePr w:wrap="around"/>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1"/>
                            </wps:cNvSpPr>
                            <wps:spPr bwMode="auto">
                              <a:xfrm>
                                <a:off x="0" y="0"/>
                                <a:ext cx="710565" cy="1619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DBAoAAAAAAIdO4kAAAAAAAAAAAAAAAAAEAAAAZHJzL1BLAwQUAAAACACHTuJAGmdh1NUAAAAH&#10;AQAADwAAAGRycy9kb3ducmV2LnhtbE2PzU7DMBCE70h9B2uRuLV2ShNBiNMDUk/AoT8S1228TSLi&#10;dRo7bXh73FM5jmY0802xnmwnLjT41rGGZKFAEFfOtFxrOOw38xcQPiAb7ByThl/ysC5nDwXmxl15&#10;S5ddqEUsYZ+jhiaEPpfSVw1Z9AvXE0fv5AaLIcqhlmbAayy3nVwqlUmLLceFBnt6b6j62Y1WA2Yr&#10;c/46PX/uP8YMX+tJbdJvpfXTY6LeQASawj0MN/yIDmVkOrqRjRedhnmi0hjVEB/dbJWsQBw1LNMU&#10;ZFnI//zlH1BLAwQUAAAACACHTuJAHPawWg0CAAAhBAAADgAAAGRycy9lMm9Eb2MueG1srVNNb9sw&#10;DL0P2H8QdF8cB/lYjTpFliDbgK4r0O0HKLJsC5NFjVLiZL9+lJxmWXfpYT4Yokg+8j1St3fHzrCD&#10;Qq/BljwfjTlTVkKlbVPy79+2795z5oOwlTBgVclPyvO75ds3t70r1ARaMJVCRiDWF70reRuCK7LM&#10;y1Z1wo/AKUvOGrATgUxssgpFT+idySbj8TzrASuHIJX3dLsZnPyMiK8BhLrWUm1A7jtlw4CKyohA&#10;lHyrnefL1G1dKxm+1rVXgZmSE9OQ/lSEzrv4z5a3omhQuFbLcwviNS284NQJbanoBWojgmB71P9A&#10;dVoieKjDSEKXDUSSIsQiH7/Q5qkVTiUuJLV3F9H9/4OVD4dHZLoq+WLCmRUdTfzD6lPUpXe+IPeT&#10;e8TIzLt7kD88s7BuhW3UChH6VomKusljfPZXQjQ8pbJd/wUqQhX7AEmiY41dBCTy7JgmcbpMQh0D&#10;k3S5yMez+YwzSa58nt9MZqmCKJ6THfrwUUHH4qHkSINO4OJw70NsRhTPIal5MLraamOSgc1ubZAd&#10;BC3FNn1ndH8dZmwMthDTBsR4k1hGYoNAO6hORBJh2Cx6V3RoAX9x1tNWldz/3AtUnJnPloS6yafT&#10;uIbJmM4WEzLw2rO79ggrCarkgbPhuA7D6u4d6qalSnkibWFF4tY6EY/CD12dm6XNSXqctzyu5rWd&#10;ov687O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mdh1NUAAAAHAQAADwAAAAAAAAABACAAAAAi&#10;AAAAZHJzL2Rvd25yZXYueG1sUEsBAhQAFAAAAAgAh07iQBz2sFoNAgAAIQQAAA4AAAAAAAAAAQAg&#10;AAAAJAEAAGRycy9lMm9Eb2MueG1sUEsFBgAAAAAGAAYAWQEAAKMFAAAAAA==&#10;">
                      <v:fill on="t" focussize="0,0"/>
                      <v:stroke on="f"/>
                      <v:imagedata o:title=""/>
                      <o:lock v:ext="edit" aspectratio="f"/>
                    </v:rect>
                  </w:pict>
                </mc:Fallback>
              </mc:AlternateContent>
            </w:r>
          </w:p>
        </w:tc>
      </w:tr>
    </w:tbl>
    <w:p>
      <w:pPr>
        <w:pStyle w:val="114"/>
        <w:framePr w:wrap="around"/>
      </w:pPr>
      <w:r>
        <w:rPr>
          <w:rFonts w:hint="eastAsia"/>
        </w:rPr>
        <w:t>T/HBYXH</w:t>
      </w:r>
    </w:p>
    <w:p>
      <w:pPr>
        <w:pStyle w:val="115"/>
        <w:framePr w:wrap="around"/>
      </w:pPr>
      <w:r>
        <w:rPr>
          <w:rFonts w:hint="eastAsia"/>
        </w:rPr>
        <w:t>河北省药学会团体标准</w:t>
      </w:r>
    </w:p>
    <w:p>
      <w:pPr>
        <w:pStyle w:val="52"/>
        <w:framePr w:wrap="around"/>
        <w:rPr>
          <w:rFonts w:hint="default" w:hAnsi="黑体" w:eastAsia="黑体"/>
          <w:lang w:val="en-US" w:eastAsia="zh-CN"/>
        </w:rPr>
      </w:pPr>
      <w:r>
        <w:rPr>
          <w:rFonts w:hint="eastAsia" w:ascii="Times New Roman"/>
        </w:rPr>
        <w:t>T</w:t>
      </w:r>
      <w:r>
        <w:rPr>
          <w:rFonts w:hAnsi="黑体"/>
        </w:rPr>
        <w:t>/</w:t>
      </w:r>
      <w:r>
        <w:rPr>
          <w:rFonts w:hint="eastAsia" w:hAnsi="黑体"/>
        </w:rPr>
        <w:t>HBYXH</w:t>
      </w:r>
      <w:r>
        <w:rPr>
          <w:rFonts w:hAnsi="黑体"/>
        </w:rPr>
        <w:t xml:space="preserve"> </w:t>
      </w:r>
      <w:r>
        <w:rPr>
          <w:rFonts w:hint="eastAsia" w:hAnsi="黑体"/>
          <w:lang w:val="en-US" w:eastAsia="zh-CN"/>
        </w:rPr>
        <w:t>0001</w:t>
      </w:r>
      <w:r>
        <w:rPr>
          <w:rFonts w:hAnsi="黑体"/>
        </w:rPr>
        <w:t>—</w:t>
      </w:r>
      <w:r>
        <w:rPr>
          <w:rFonts w:hint="eastAsia" w:hAnsi="黑体"/>
          <w:lang w:val="en-US" w:eastAsia="zh-CN"/>
        </w:rPr>
        <w:t>2024</w:t>
      </w:r>
    </w:p>
    <w:tbl>
      <w:tblPr>
        <w:tblStyle w:val="35"/>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81"/>
              <w:framePr w:wrap="around"/>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1"/>
                            </wps:cNvSpPr>
                            <wps:spPr bwMode="auto">
                              <a:xfrm>
                                <a:off x="0" y="0"/>
                                <a:ext cx="982980" cy="19621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DBAoAAAAAAIdO4kAAAAAAAAAAAAAAAAAEAAAAZHJzL1BLAwQUAAAACACHTuJAPUYaFdcAAAAI&#10;AQAADwAAAGRycy9kb3ducmV2LnhtbE2PzU7DMBCE70i8g7VI3Khd8gNN4/SA1BNwoEXiuo23SdTY&#10;DrHThrdnOdHbrGY08225mW0vzjSGzjsNy4UCQa72pnONhs/99uEZRIjoDPbekYYfCrCpbm9KLIy/&#10;uA8672IjuMSFAjW0MQ6FlKFuyWJY+IEce0c/Wox8jo00I1643PbyUalcWuwcL7Q40EtL9Wk3WQ2Y&#10;p+b7/Zi87V+nHFfNrLbZl9L6/m6p1iAizfE/DH/4jA4VMx385EwQvYanNMs5qiFLQbC/UorFQUOS&#10;JyCrUl4/UP0CUEsDBBQAAAAIAIdO4kA0GeZsCwIAACAEAAAOAAAAZHJzL2Uyb0RvYy54bWytU8Fu&#10;2zAMvQ/YPwi6N46DtE2MOEWRIMOAbivQ7gMUWbaFyqJGKXGyrx8lp2nWXXqYD4Yoko98j9Ti7tAZ&#10;tlfoNdiS56MxZ8pKqLRtSv7zeXM148wHYSthwKqSH5Xnd8vPnxa9K9QEWjCVQkYg1he9K3kbgiuy&#10;zMtWdcKPwClLzhqwE4FMbLIKRU/onckm4/FN1gNWDkEq7+l2PTj5CRE/Agh1raVag9x1yoYBFZUR&#10;gSj5VjvPl6nbulYy/KhrrwIzJSemIf2pCJ238Z8tF6JoULhWy1ML4iMtvOPUCW2p6BlqLYJgO9T/&#10;QHVaIniow0hClw1EkiLEIh+/0+apFU4lLiS1d2fR/f+Dld/3j8h0VfLbnDMrOpr4+jnK0jtfkPfJ&#10;PWIk5t0DyBfPLKxaYRt1jwh9q0RFzeQxPvsrIRqeUtm2/wYVgYpdgKTQocYuAhJ3dkiDOJ4HoQ6B&#10;SbqczybzGY1Ikiuf30zy61RBFK/JDn34oqBj8VBypDkncLF/8CE2I4rXkNQ8GF1ttDHJwGa7Msj2&#10;gnZik74Tur8MMzYGW4hpA2K8SSwjsUGgLVRHIokwLBY9Kzq0gL8562mpSu5/7QQqzsxXS0LN8+k0&#10;bmEypte3EzLw0rO99AgrCarkgbPhuArD5u4c6qalSnkibeGexK11Ih6FH7o6NUuLk/Q4LXnczEs7&#10;Rb097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UYaFdcAAAAIAQAADwAAAAAAAAABACAAAAAi&#10;AAAAZHJzL2Rvd25yZXYueG1sUEsBAhQAFAAAAAgAh07iQDQZ5mwLAgAAIAQAAA4AAAAAAAAAAQAg&#10;AAAAJgEAAGRycy9lMm9Eb2MueG1sUEsFBgAAAAAGAAYAWQEAAKMFAAAAAA==&#10;">
                      <v:fill on="t" focussize="0,0"/>
                      <v:stroke on="f"/>
                      <v:imagedata o:title=""/>
                      <o:lock v:ext="edit" aspectratio="f"/>
                    </v:rect>
                  </w:pict>
                </mc:Fallback>
              </mc:AlternateContent>
            </w:r>
            <w:bookmarkEnd w:id="1"/>
          </w:p>
        </w:tc>
      </w:tr>
    </w:tbl>
    <w:p>
      <w:pPr>
        <w:pStyle w:val="52"/>
        <w:framePr w:wrap="around"/>
        <w:rPr>
          <w:rFonts w:hAnsi="黑体"/>
        </w:rPr>
      </w:pPr>
    </w:p>
    <w:p>
      <w:pPr>
        <w:pStyle w:val="52"/>
        <w:framePr w:wrap="around"/>
        <w:rPr>
          <w:rFonts w:hAnsi="黑体"/>
        </w:rPr>
      </w:pPr>
    </w:p>
    <w:p>
      <w:pPr>
        <w:pStyle w:val="83"/>
        <w:framePr w:wrap="around"/>
        <w:rPr>
          <w:rFonts w:hint="eastAsia" w:eastAsia="黑体"/>
          <w:lang w:eastAsia="zh-CN"/>
        </w:rPr>
      </w:pPr>
      <w:r>
        <w:rPr>
          <w:rFonts w:hint="eastAsia"/>
          <w:lang w:val="en-US" w:eastAsia="zh-CN"/>
        </w:rPr>
        <w:t>中药材</w:t>
      </w:r>
      <w:r>
        <w:rPr>
          <w:rFonts w:hint="eastAsia"/>
        </w:rPr>
        <w:t>蒲公</w:t>
      </w:r>
      <w:r>
        <w:rPr>
          <w:rFonts w:hint="eastAsia"/>
          <w:lang w:val="en-US" w:eastAsia="zh-CN"/>
        </w:rPr>
        <w:t>叶</w:t>
      </w:r>
      <w:r>
        <w:rPr>
          <w:rFonts w:hint="eastAsia"/>
        </w:rPr>
        <w:t>质量</w:t>
      </w:r>
      <w:r>
        <w:rPr>
          <w:rFonts w:hint="eastAsia"/>
          <w:lang w:val="en-US" w:eastAsia="zh-CN"/>
        </w:rPr>
        <w:t>要求</w:t>
      </w:r>
    </w:p>
    <w:p>
      <w:pPr>
        <w:pStyle w:val="84"/>
        <w:framePr w:wrap="around"/>
      </w:pPr>
    </w:p>
    <w:p>
      <w:pPr>
        <w:pStyle w:val="85"/>
        <w:framePr w:wrap="around"/>
      </w:pPr>
    </w:p>
    <w:tbl>
      <w:tblPr>
        <w:tblStyle w:val="35"/>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6"/>
              <w:framePr w:wrap="around"/>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1"/>
                            </wps:cNvSpPr>
                            <wps:spPr bwMode="auto">
                              <a:xfrm>
                                <a:off x="0" y="0"/>
                                <a:ext cx="1562100" cy="2082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DBAoAAAAAAIdO4kAAAAAAAAAAAAAAAAAEAAAAZHJzL1BLAwQUAAAACACHTuJAK2u6Z9cAAAAK&#10;AQAADwAAAGRycy9kb3ducmV2LnhtbE2PwU7DMAyG70i8Q2Qkbixpu1W0NN0BaSfgwDaJq9d4bUWT&#10;lCbdyttjTnC0/en391fbxQ7iQlPovdOQrBQIco03vWs1HA+7h0cQIaIzOHhHGr4pwLa+vamwNP7q&#10;3umyj63gEBdK1NDFOJZShqYji2HlR3J8O/vJYuRxaqWZ8MrhdpCpUrm02Dv+0OFIzx01n/vZasB8&#10;bb7eztnr4WXOsWgXtdt8KK3v7xL1BCLSEv9g+NVndajZ6eRnZ4IYNGTrPGdUQ6EyEAxsipQXJybT&#10;LAFZV/J/hfoHUEsDBBQAAAAIAIdO4kBBdnhpDQIAACEEAAAOAAAAZHJzL2Uyb0RvYy54bWytU01v&#10;EzEQvSPxHyzfyX4obcMqm6pKFIRUoKXwAxyvN2vh9Zixk0349Yy9aQjl0gN7WHk84+f33oznt4fe&#10;sL1Cr8HWvJjknCkrodF2W/Pv39bvZpz5IGwjDFhV86Py/Hbx9s18cJUqoQPTKGQEYn01uJp3Ibgq&#10;y7zsVC/8BJyylGwBexEoxG3WoBgIvTdZmefX2QDYOASpvKfd1ZjkJ0R8DSC0rZZqBXLXKxtGVFRG&#10;BJLkO+08XyS2batk+NK2XgVmak5KQ/rTJbTexH+2mItqi8J1Wp4oiNdQeKGpF9rSpWeolQiC7VD/&#10;A9VrieChDRMJfTYKSY6QiiJ/4c1TJ5xKWshq786m+/8HKz/vH5DppuY3ZIkVPXX862O0ZXC+ouyT&#10;e8AozLt7kD88s7DshN2qO0QYOiUaIlPE+uyvAzHwdJRthk/QEKjYBUgOHVrsIyBpZ4fUiOO5EeoQ&#10;mKTN4uq6LHIiJClX5rNyljqVier5tEMfPijoWVzUHKnRCV3s732IbET1XJLYg9HNWhuTAtxulgbZ&#10;XtBQrNOXBJDIyzJjY7GFeGxEjDtJZlQ2OrSB5kgqEcbJondFiw7wF2cDTVXN/c+dQMWZ+WjJqffF&#10;dBrHMAXTq5uSArzMbC4zwkqCqnngbFwuwzi6O4d629FNRRJt4Y7cbXUSHp0fWZ3I0uQkP05THkfz&#10;Mk5Vf172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a7pn1wAAAAoBAAAPAAAAAAAAAAEAIAAA&#10;ACIAAABkcnMvZG93bnJldi54bWxQSwECFAAUAAAACACHTuJAQXZ4aQ0CAAAhBAAADgAAAAAAAAAB&#10;ACAAAAAm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1"/>
                            </wps:cNvSpPr>
                            <wps:spPr bwMode="auto">
                              <a:xfrm>
                                <a:off x="0" y="0"/>
                                <a:ext cx="1041400" cy="2495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DBAoAAAAAAIdO4kAAAAAAAAAAAAAAAAAEAAAAZHJzL1BLAwQUAAAACACHTuJAyKh6bdcAAAAJ&#10;AQAADwAAAGRycy9kb3ducmV2LnhtbE2PwU7DMAyG70i8Q2QkbiwZXcNWmu6AtBNwYEPi6jVeW9Ek&#10;pUm38vaYExxtf/r9/eV2dr040xi74A0sFwoE+TrYzjcG3g+7uzWImNBb7IMnA98UYVtdX5VY2HDx&#10;b3Tep0ZwiI8FGmhTGgopY92Sw7gIA3m+ncLoMPE4NtKOeOFw18t7pbR02Hn+0OJATy3Vn/vJGUC9&#10;sl+vp+zl8Dxp3DSz2uUfypjbm6V6BJFoTn8w/OqzOlTsdAyTt1H0BrK11owaWKkMBAN5rnhxNPCw&#10;0SCrUv5vUP0AUEsDBBQAAAAIAIdO4kBWo5GFDAIAACEEAAAOAAAAZHJzL2Uyb0RvYy54bWytU8Fu&#10;2zAMvQ/YPwi6L7aDpFuMOkWXIMOAbC3Q7QMUWbaFyaJGKXGyrx8lp1nWXXqYD4Yoko98j9Tt3bE3&#10;7KDQa7AVLyY5Z8pKqLVtK/792+bdB858ELYWBqyq+El5frd8++Z2cKWaQgemVsgIxPpycBXvQnBl&#10;lnnZqV74CThlydkA9iKQiW1WoxgIvTfZNM9vsgGwdghSeU+369HJz4j4GkBoGi3VGuS+VzaMqKiM&#10;CETJd9p5vkzdNo2S4aFpvArMVJyYhvSnInTexX+2vBVli8J1Wp5bEK9p4QWnXmhLRS9QaxEE26P+&#10;B6rXEsFDEyYS+mwkkhQhFkX+QpunTjiVuJDU3l1E9/8PVn49PCLTdcVvFpxZ0dPEtx+jLIPzJXmf&#10;3CNGYt5tQf7wzMKqE7ZV94gwdErU1EwR47O/EqLhKZXthi9QE6jYB0gKHRvsIyBxZ8c0iNNlEOoY&#10;mKTLIp8Vs5xmJMk3nS3m83kqIcrnbIc+fFLQs3ioONKgE7o4bH2I3YjyOSR1D0bXG21MMrDdrQyy&#10;g6Cl2KTvjO6vw4yNwRZi2ogYbxLNyGxUaAf1iVgijJtF74oOHeAvzgbaqor7n3uBijPz2ZJSi2I2&#10;i2uYjNn8/ZQMvPbsrj3CSoKqeOBsPK7CuLp7h7rtqFKRSFu4J3UbnYhH5ceuzs3S5iQ9zlseV/Pa&#10;TlF/Xvb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oem3XAAAACQEAAA8AAAAAAAAAAQAgAAAA&#10;IgAAAGRycy9kb3ducmV2LnhtbFBLAQIUABQAAAAIAIdO4kBWo5GFDAIAACEEAAAOAAAAAAAAAAEA&#10;IAAAACYBAABkcnMvZTJvRG9jLnhtbFBLBQYAAAAABgAGAFkBAACkBQAAAAA=&#10;">
                      <v:fill on="t" focussize="0,0"/>
                      <v:stroke on="f"/>
                      <v:imagedata o:title=""/>
                      <o:lock v:ext="edit" aspectratio="f"/>
                    </v:rect>
                  </w:pict>
                </mc:Fallback>
              </mc:AlternateContent>
            </w:r>
            <w:r>
              <w:rPr>
                <w:rFonts w:hint="eastAsia"/>
              </w:rPr>
              <w:t>（</w:t>
            </w:r>
            <w:r>
              <w:rPr>
                <w:rFonts w:hint="eastAsia"/>
                <w:lang w:val="en-US" w:eastAsia="zh-CN"/>
              </w:rPr>
              <w:t>征求意见</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7"/>
              <w:framePr w:wrap="around"/>
              <w:ind w:left="1308" w:leftChars="623"/>
              <w:jc w:val="left"/>
              <w:rPr>
                <w:rFonts w:ascii="黑体" w:hAnsi="黑体" w:eastAsia="黑体"/>
              </w:rPr>
            </w:pPr>
            <w:r>
              <w:rPr>
                <w:rFonts w:hint="eastAsia" w:ascii="黑体" w:hAnsi="黑体" w:eastAsia="黑体"/>
              </w:rPr>
              <w:t>在提交反馈意见时，请将您知道的相关专利连同支持性文件一并附上。</w:t>
            </w:r>
          </w:p>
        </w:tc>
      </w:tr>
    </w:tbl>
    <w:p>
      <w:pPr>
        <w:pStyle w:val="136"/>
        <w:framePr w:wrap="around" w:hAnchor="page" w:x="1396" w:y="14191"/>
      </w:pPr>
      <w:r>
        <w:t xml:space="preserve"> </w:t>
      </w:r>
    </w:p>
    <w:p>
      <w:pPr>
        <w:pStyle w:val="25"/>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DBAoAAAAAAIdO4kAAAAAAAAAAAAAAAAAEAAAAZHJzL1BLAwQUAAAACACHTuJAzdRQVtYAAAAL&#10;AQAADwAAAGRycy9kb3ducmV2LnhtbE2PT0/DMAzF70h8h8hIXKYtWRkTlKY7AL1xYYC4eo1pKxqn&#10;a7I/8OnxDghu9ntPzz8Xq6Pv1Z7G2AW2MJ8ZUMR1cB03Fl5fqukNqJiQHfaBycIXRViV52cF5i4c&#10;+Jn269QoKeGYo4U2pSHXOtYteYyzMBCL9xFGj0nWsdFuxIOU+15nxiy1x47lQosD3bdUf6533kKs&#10;3mhbfU/qiXm/agJl24enR7T28mJu7kAlOqa/MJzwBR1KYdqEHbuoegvTTIIiL7LFEpQEbq9Pw+ZX&#10;0mWh//9Q/gBQSwMEFAAAAAgAh07iQPt7ba7KAQAAoQMAAA4AAABkcnMvZTJvRG9jLnhtbK1Ty27b&#10;MBC8F+g/ELzXkoXGSATLOdhIL25rIOkH0BQlESW5BJe25L/vkn6kSS85VAeC+5rdmaWWj5M17KgC&#10;anANn89KzpST0GrXN/zXy9OXe84wCtcKA041/KSQP64+f1qOvlYVDGBaFRiBOKxH3/AhRl8XBcpB&#10;WYEz8MpRsINgRSQz9EUbxEjo1hRVWS6KEULrA0iFSN7NOcgviOEjgNB1WqoNyINVLp5RgzIiEiUc&#10;tEe+ytN2nZLxZ9ehisw0nJjGfFITuu/TWayWou6D8IOWlxHER0Z4x8kK7ajpDWojomCHoP+BsloG&#10;QOjiTIItzkSyIsRiXr7T5nkQXmUuJDX6m+j4/2Dlj+MuMN02/GvFmROWNr7VTrH5PGkzeqwpZe12&#10;IbGTk3v2W5C/kTlYD8L1Ks/4cvJUlyuKNyXJQE8d9uN3aClHHCJkoaYu2ARJErAp7+N024eaIpPk&#10;XJSL6uGeViWvsULU10IfMH5TYFm6NNzQ0BlYHLcYaXRKvaakPg6etDF53caxseEPd9VdLkAwuk3B&#10;lIah369NYEeRHkz+kg4E9iYtwMG1Z79xFL7yPCu2h/a0Cymc/LS5DHB5Zelp/G3nrNc/a/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dRQVtYAAAALAQAADwAAAAAAAAABACAAAAAiAAAAZHJzL2Rv&#10;d25yZXYueG1sUEsBAhQAFAAAAAgAh07iQPt7ba7KAQAAoQMAAA4AAAAAAAAAAQAgAAAAJQEAAGRy&#10;cy9lMm9Eb2MueG1sUEsFBgAAAAAGAAYAWQEAAG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DBAoAAAAAAIdO4kAAAAAAAAAAAAAAAAAEAAAAZHJzL1BLAwQUAAAACACHTuJAoPo3vtcAAAAJ&#10;AQAADwAAAGRycy9kb3ducmV2LnhtbE2PS0/DMBCE70j8B2uReqlaO31RQpweKLlxoS3iuo2XJCJe&#10;p7H7gF+PkZDocXZGM99mq4ttxYl63zjWkIwVCOLSmYYrDbttMVqC8AHZYOuYNHyRh1V+e5NhatyZ&#10;X+m0CZWIJexT1FCH0KVS+rImi37sOuLofbjeYoiyr6Tp8RzLbSsnSi2kxYbjQo0dPdVUfm6OVoMv&#10;3uhQfA/LoXqfVo4mh/XLM2o9uEvUI4hAl/Afhl/8iA55ZNq7IxsvWg2jJAY1TBfLGYjoP8xn9yD2&#10;fxeZZ/L6g/wHUEsDBBQAAAAIAIdO4kDuz3hbygEAAKEDAAAOAAAAZHJzL2Uyb0RvYy54bWytU8tu&#10;2zAQvBfoPxC815INxE0EyznYSC9uayDpB9AUJREluQSXtuS/75KynSa95FAdCO5rdmeWWj2O1rCT&#10;CqjB1Xw+KzlTTkKjXVfzXy9PX+45wyhcIww4VfOzQv64/vxpNfhKLaAH06jACMRhNfia9zH6qihQ&#10;9soKnIFXjoItBCsimaErmiAGQremWJTlshggND6AVIjk3U5BfkEMHwGEttVSbUEerXJxQg3KiEiU&#10;sNce+TpP27ZKxp9tiyoyU3NiGvNJTeh+SGexXomqC8L3Wl5GEB8Z4R0nK7SjpjeorYiCHYP+B8pq&#10;GQChjTMJtpiIZEWIxbx8p81zL7zKXEhq9DfR8f/Byh+nfWC6qfnyK2dOWNr4TjvF5vOkzeCxopSN&#10;24fETo7u2e9A/kbmYNML16k848vZU12uKN6UJAM9dTgM36GhHHGMkIUa22ATJEnAxryP820faoxM&#10;knNZLhcP97QqeY0VoroW+oDxmwLL0qXmhobOwOK0w0ijU+o1JfVx8KSNyes2jg01f7hb3OUCBKOb&#10;FExpGLrDxgR2EunB5C/pQGBv0gIcXTP5jaPwleek2AGa8z6kcPLT5jLA5ZWlp/G3nbNe/6z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D6N77XAAAACQEAAA8AAAAAAAAAAQAgAAAAIgAAAGRycy9k&#10;b3ducmV2LnhtbFBLAQIUABQAAAAIAIdO4kDuz3hbygEAAKEDAAAOAAAAAAAAAAEAIAAAACYBAABk&#10;cnMvZTJvRG9jLnhtbFBLBQYAAAAABgAGAFkBAABiBQAAAAA=&#10;">
                <v:fill on="f" focussize="0,0"/>
                <v:stroke color="#000000" joinstyle="round"/>
                <v:imagedata o:title=""/>
                <o:lock v:ext="edit" aspectratio="f"/>
              </v:line>
            </w:pict>
          </mc:Fallback>
        </mc:AlternateContent>
      </w:r>
    </w:p>
    <w:p>
      <w:pPr>
        <w:pStyle w:val="55"/>
      </w:pPr>
      <w:r>
        <w:rPr>
          <w:rFonts w:hint="eastAsia"/>
        </w:rPr>
        <w:t>目</w:t>
      </w:r>
      <w:r>
        <w:rPr>
          <w:rFonts w:hAnsi="黑体"/>
        </w:rPr>
        <w:t>  </w:t>
      </w:r>
      <w:r>
        <w:rPr>
          <w:rFonts w:hint="eastAsia"/>
        </w:rPr>
        <w:t>次</w:t>
      </w:r>
    </w:p>
    <w:p>
      <w:pPr>
        <w:pStyle w:val="21"/>
        <w:tabs>
          <w:tab w:val="right" w:leader="dot" w:pos="9354"/>
          <w:tab w:val="clear" w:pos="9242"/>
        </w:tabs>
      </w:pPr>
      <w:r>
        <w:rPr>
          <w:rFonts w:hAnsi="宋体"/>
          <w:kern w:val="0"/>
          <w:szCs w:val="28"/>
        </w:rPr>
        <w:fldChar w:fldCharType="begin"/>
      </w:r>
      <w:r>
        <w:rPr>
          <w:rFonts w:hAnsi="宋体"/>
          <w:kern w:val="0"/>
          <w:szCs w:val="28"/>
        </w:rPr>
        <w:instrText xml:space="preserve"> TOC \h \z \t "一级条标题,2,章标题,1,参考文献,1,附录标识,1,附录章标题,2,前言、引言标题,1" </w:instrText>
      </w:r>
      <w:r>
        <w:rPr>
          <w:rFonts w:hAnsi="宋体"/>
          <w:kern w:val="0"/>
          <w:szCs w:val="28"/>
        </w:rPr>
        <w:fldChar w:fldCharType="separate"/>
      </w:r>
      <w:r>
        <w:rPr>
          <w:rFonts w:hAnsi="宋体"/>
          <w:kern w:val="0"/>
          <w:szCs w:val="28"/>
        </w:rPr>
        <w:fldChar w:fldCharType="begin"/>
      </w:r>
      <w:r>
        <w:rPr>
          <w:rFonts w:hAnsi="宋体"/>
          <w:kern w:val="0"/>
          <w:szCs w:val="28"/>
        </w:rPr>
        <w:instrText xml:space="preserve"> HYPERLINK \l _Toc14403 </w:instrText>
      </w:r>
      <w:r>
        <w:rPr>
          <w:rFonts w:hAnsi="宋体"/>
          <w:kern w:val="0"/>
          <w:szCs w:val="28"/>
        </w:rPr>
        <w:fldChar w:fldCharType="separate"/>
      </w:r>
      <w:r>
        <w:rPr>
          <w:rFonts w:hint="eastAsia"/>
        </w:rPr>
        <w:t>前</w:t>
      </w:r>
      <w:r>
        <w:rPr>
          <w:rFonts w:hAnsi="黑体"/>
        </w:rPr>
        <w:t>  </w:t>
      </w:r>
      <w:r>
        <w:rPr>
          <w:rFonts w:hint="eastAsia"/>
        </w:rPr>
        <w:t>言</w:t>
      </w:r>
      <w:r>
        <w:tab/>
      </w:r>
      <w:r>
        <w:fldChar w:fldCharType="begin"/>
      </w:r>
      <w:r>
        <w:instrText xml:space="preserve"> PAGEREF _Toc14403 \h </w:instrText>
      </w:r>
      <w:r>
        <w:fldChar w:fldCharType="separate"/>
      </w:r>
      <w:r>
        <w:t>II</w:t>
      </w:r>
      <w:r>
        <w:fldChar w:fldCharType="end"/>
      </w:r>
      <w:r>
        <w:rPr>
          <w:rFonts w:hAnsi="宋体"/>
          <w:kern w:val="0"/>
          <w:szCs w:val="28"/>
        </w:rPr>
        <w:fldChar w:fldCharType="end"/>
      </w:r>
    </w:p>
    <w:p>
      <w:pPr>
        <w:pStyle w:val="21"/>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_Toc23205 </w:instrText>
      </w:r>
      <w:r>
        <w:rPr>
          <w:rFonts w:ascii="宋体" w:hAnsi="宋体"/>
          <w:kern w:val="0"/>
          <w:szCs w:val="28"/>
        </w:rPr>
        <w:fldChar w:fldCharType="separate"/>
      </w:r>
      <w:r>
        <w:rPr>
          <w:rFonts w:hint="eastAsia" w:eastAsia="黑体"/>
        </w:rPr>
        <w:t xml:space="preserve">1 </w:t>
      </w:r>
      <w:r>
        <w:rPr>
          <w:rFonts w:hint="eastAsia"/>
        </w:rPr>
        <w:t>范围</w:t>
      </w:r>
      <w:r>
        <w:tab/>
      </w:r>
      <w:r>
        <w:fldChar w:fldCharType="begin"/>
      </w:r>
      <w:r>
        <w:instrText xml:space="preserve"> PAGEREF _Toc23205 \h </w:instrText>
      </w:r>
      <w:r>
        <w:fldChar w:fldCharType="separate"/>
      </w:r>
      <w:r>
        <w:t>1</w:t>
      </w:r>
      <w:r>
        <w:fldChar w:fldCharType="end"/>
      </w:r>
      <w:r>
        <w:rPr>
          <w:rFonts w:ascii="宋体" w:hAnsi="宋体"/>
          <w:kern w:val="0"/>
          <w:szCs w:val="28"/>
        </w:rPr>
        <w:fldChar w:fldCharType="end"/>
      </w:r>
    </w:p>
    <w:p>
      <w:pPr>
        <w:pStyle w:val="21"/>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_Toc18129 </w:instrText>
      </w:r>
      <w:r>
        <w:rPr>
          <w:rFonts w:ascii="宋体" w:hAnsi="宋体"/>
          <w:kern w:val="0"/>
          <w:szCs w:val="28"/>
        </w:rPr>
        <w:fldChar w:fldCharType="separate"/>
      </w:r>
      <w:r>
        <w:rPr>
          <w:rFonts w:hint="eastAsia" w:eastAsia="黑体"/>
        </w:rPr>
        <w:t xml:space="preserve">2 </w:t>
      </w:r>
      <w:r>
        <w:rPr>
          <w:rFonts w:hint="eastAsia"/>
        </w:rPr>
        <w:t>规范性引用文件</w:t>
      </w:r>
      <w:r>
        <w:tab/>
      </w:r>
      <w:r>
        <w:fldChar w:fldCharType="begin"/>
      </w:r>
      <w:r>
        <w:instrText xml:space="preserve"> PAGEREF _Toc18129 \h </w:instrText>
      </w:r>
      <w:r>
        <w:fldChar w:fldCharType="separate"/>
      </w:r>
      <w:r>
        <w:t>1</w:t>
      </w:r>
      <w:r>
        <w:fldChar w:fldCharType="end"/>
      </w:r>
      <w:r>
        <w:rPr>
          <w:rFonts w:ascii="宋体" w:hAnsi="宋体"/>
          <w:kern w:val="0"/>
          <w:szCs w:val="28"/>
        </w:rPr>
        <w:fldChar w:fldCharType="end"/>
      </w:r>
    </w:p>
    <w:p>
      <w:pPr>
        <w:pStyle w:val="21"/>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_Toc27268 </w:instrText>
      </w:r>
      <w:r>
        <w:rPr>
          <w:rFonts w:ascii="宋体" w:hAnsi="宋体"/>
          <w:kern w:val="0"/>
          <w:szCs w:val="28"/>
        </w:rPr>
        <w:fldChar w:fldCharType="separate"/>
      </w:r>
      <w:r>
        <w:rPr>
          <w:rFonts w:hint="eastAsia" w:eastAsia="黑体"/>
        </w:rPr>
        <w:t xml:space="preserve">3 </w:t>
      </w:r>
      <w:r>
        <w:rPr>
          <w:rFonts w:hint="eastAsia"/>
        </w:rPr>
        <w:t>术语和定义</w:t>
      </w:r>
      <w:r>
        <w:tab/>
      </w:r>
      <w:r>
        <w:fldChar w:fldCharType="begin"/>
      </w:r>
      <w:r>
        <w:instrText xml:space="preserve"> PAGEREF _Toc27268 \h </w:instrText>
      </w:r>
      <w:r>
        <w:fldChar w:fldCharType="separate"/>
      </w:r>
      <w:r>
        <w:t>1</w:t>
      </w:r>
      <w:r>
        <w:fldChar w:fldCharType="end"/>
      </w:r>
      <w:r>
        <w:rPr>
          <w:rFonts w:ascii="宋体" w:hAnsi="宋体"/>
          <w:kern w:val="0"/>
          <w:szCs w:val="28"/>
        </w:rPr>
        <w:fldChar w:fldCharType="end"/>
      </w:r>
    </w:p>
    <w:p>
      <w:pPr>
        <w:pStyle w:val="21"/>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_Toc24627 </w:instrText>
      </w:r>
      <w:r>
        <w:rPr>
          <w:rFonts w:ascii="宋体" w:hAnsi="宋体"/>
          <w:kern w:val="0"/>
          <w:szCs w:val="28"/>
        </w:rPr>
        <w:fldChar w:fldCharType="separate"/>
      </w:r>
      <w:r>
        <w:rPr>
          <w:rFonts w:hint="eastAsia" w:eastAsia="黑体"/>
        </w:rPr>
        <w:t xml:space="preserve">4 </w:t>
      </w:r>
      <w:r>
        <w:t>原料</w:t>
      </w:r>
      <w:r>
        <w:tab/>
      </w:r>
      <w:r>
        <w:fldChar w:fldCharType="begin"/>
      </w:r>
      <w:r>
        <w:instrText xml:space="preserve"> PAGEREF _Toc24627 \h </w:instrText>
      </w:r>
      <w:r>
        <w:fldChar w:fldCharType="separate"/>
      </w:r>
      <w:r>
        <w:t>1</w:t>
      </w:r>
      <w:r>
        <w:fldChar w:fldCharType="end"/>
      </w:r>
      <w:r>
        <w:rPr>
          <w:rFonts w:ascii="宋体" w:hAnsi="宋体"/>
          <w:kern w:val="0"/>
          <w:szCs w:val="28"/>
        </w:rPr>
        <w:fldChar w:fldCharType="end"/>
      </w:r>
    </w:p>
    <w:p>
      <w:pPr>
        <w:pStyle w:val="21"/>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_Toc20603 </w:instrText>
      </w:r>
      <w:r>
        <w:rPr>
          <w:rFonts w:ascii="宋体" w:hAnsi="宋体"/>
          <w:kern w:val="0"/>
          <w:szCs w:val="28"/>
        </w:rPr>
        <w:fldChar w:fldCharType="separate"/>
      </w:r>
      <w:r>
        <w:rPr>
          <w:rFonts w:hint="eastAsia" w:eastAsia="黑体"/>
        </w:rPr>
        <w:t xml:space="preserve">5 </w:t>
      </w:r>
      <w:r>
        <w:t>制</w:t>
      </w:r>
      <w:r>
        <w:rPr>
          <w:rFonts w:hint="eastAsia"/>
        </w:rPr>
        <w:t>法</w:t>
      </w:r>
      <w:r>
        <w:tab/>
      </w:r>
      <w:r>
        <w:fldChar w:fldCharType="begin"/>
      </w:r>
      <w:r>
        <w:instrText xml:space="preserve"> PAGEREF _Toc20603 \h </w:instrText>
      </w:r>
      <w:r>
        <w:fldChar w:fldCharType="separate"/>
      </w:r>
      <w:r>
        <w:t>1</w:t>
      </w:r>
      <w:r>
        <w:fldChar w:fldCharType="end"/>
      </w:r>
      <w:r>
        <w:rPr>
          <w:rFonts w:ascii="宋体" w:hAnsi="宋体"/>
          <w:kern w:val="0"/>
          <w:szCs w:val="28"/>
        </w:rPr>
        <w:fldChar w:fldCharType="end"/>
      </w:r>
    </w:p>
    <w:p>
      <w:pPr>
        <w:pStyle w:val="21"/>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_Toc28823 </w:instrText>
      </w:r>
      <w:r>
        <w:rPr>
          <w:rFonts w:ascii="宋体" w:hAnsi="宋体"/>
          <w:kern w:val="0"/>
          <w:szCs w:val="28"/>
        </w:rPr>
        <w:fldChar w:fldCharType="separate"/>
      </w:r>
      <w:r>
        <w:rPr>
          <w:rFonts w:hint="eastAsia" w:eastAsia="黑体"/>
        </w:rPr>
        <w:t xml:space="preserve">6 </w:t>
      </w:r>
      <w:r>
        <w:rPr>
          <w:rFonts w:hint="eastAsia"/>
        </w:rPr>
        <w:t>质量要求</w:t>
      </w:r>
      <w:r>
        <w:tab/>
      </w:r>
      <w:r>
        <w:fldChar w:fldCharType="begin"/>
      </w:r>
      <w:r>
        <w:instrText xml:space="preserve"> PAGEREF _Toc28823 \h </w:instrText>
      </w:r>
      <w:r>
        <w:fldChar w:fldCharType="separate"/>
      </w:r>
      <w:r>
        <w:t>1</w:t>
      </w:r>
      <w:r>
        <w:fldChar w:fldCharType="end"/>
      </w:r>
      <w:r>
        <w:rPr>
          <w:rFonts w:ascii="宋体" w:hAnsi="宋体"/>
          <w:kern w:val="0"/>
          <w:szCs w:val="28"/>
        </w:rPr>
        <w:fldChar w:fldCharType="end"/>
      </w:r>
    </w:p>
    <w:p>
      <w:pPr>
        <w:pStyle w:val="3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_Toc20124 </w:instrText>
      </w:r>
      <w:r>
        <w:rPr>
          <w:rFonts w:ascii="宋体" w:hAnsi="宋体"/>
          <w:kern w:val="0"/>
          <w:szCs w:val="28"/>
        </w:rPr>
        <w:fldChar w:fldCharType="separate"/>
      </w:r>
      <w:r>
        <w:rPr>
          <w:rFonts w:hint="default" w:ascii="黑体" w:hAnsi="黑体" w:eastAsia="黑体" w:cs="黑体"/>
        </w:rPr>
        <w:t xml:space="preserve">6.1 </w:t>
      </w:r>
      <w:r>
        <w:rPr>
          <w:rFonts w:hint="eastAsia"/>
        </w:rPr>
        <w:t>性状</w:t>
      </w:r>
      <w:r>
        <w:tab/>
      </w:r>
      <w:r>
        <w:fldChar w:fldCharType="begin"/>
      </w:r>
      <w:r>
        <w:instrText xml:space="preserve"> PAGEREF _Toc20124 \h </w:instrText>
      </w:r>
      <w:r>
        <w:fldChar w:fldCharType="separate"/>
      </w:r>
      <w:r>
        <w:t>2</w:t>
      </w:r>
      <w:r>
        <w:fldChar w:fldCharType="end"/>
      </w:r>
      <w:r>
        <w:rPr>
          <w:rFonts w:ascii="宋体" w:hAnsi="宋体"/>
          <w:kern w:val="0"/>
          <w:szCs w:val="28"/>
        </w:rPr>
        <w:fldChar w:fldCharType="end"/>
      </w:r>
    </w:p>
    <w:p>
      <w:pPr>
        <w:pStyle w:val="3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_Toc1523 </w:instrText>
      </w:r>
      <w:r>
        <w:rPr>
          <w:rFonts w:ascii="宋体" w:hAnsi="宋体"/>
          <w:kern w:val="0"/>
          <w:szCs w:val="28"/>
        </w:rPr>
        <w:fldChar w:fldCharType="separate"/>
      </w:r>
      <w:r>
        <w:rPr>
          <w:rFonts w:hint="default" w:ascii="黑体" w:hAnsi="黑体" w:eastAsia="黑体" w:cs="黑体"/>
        </w:rPr>
        <w:t xml:space="preserve">6.2 </w:t>
      </w:r>
      <w:r>
        <w:rPr>
          <w:rFonts w:hint="eastAsia"/>
        </w:rPr>
        <w:t>理化指标</w:t>
      </w:r>
      <w:r>
        <w:tab/>
      </w:r>
      <w:r>
        <w:fldChar w:fldCharType="begin"/>
      </w:r>
      <w:r>
        <w:instrText xml:space="preserve"> PAGEREF _Toc1523 \h </w:instrText>
      </w:r>
      <w:r>
        <w:fldChar w:fldCharType="separate"/>
      </w:r>
      <w:r>
        <w:t>3</w:t>
      </w:r>
      <w:r>
        <w:fldChar w:fldCharType="end"/>
      </w:r>
      <w:r>
        <w:rPr>
          <w:rFonts w:ascii="宋体" w:hAnsi="宋体"/>
          <w:kern w:val="0"/>
          <w:szCs w:val="28"/>
        </w:rPr>
        <w:fldChar w:fldCharType="end"/>
      </w:r>
    </w:p>
    <w:p>
      <w:pPr>
        <w:pStyle w:val="3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_Toc1642 </w:instrText>
      </w:r>
      <w:r>
        <w:rPr>
          <w:rFonts w:ascii="宋体" w:hAnsi="宋体"/>
          <w:kern w:val="0"/>
          <w:szCs w:val="28"/>
        </w:rPr>
        <w:fldChar w:fldCharType="separate"/>
      </w:r>
      <w:r>
        <w:rPr>
          <w:rFonts w:hint="default" w:ascii="黑体" w:hAnsi="黑体" w:eastAsia="黑体" w:cs="黑体"/>
        </w:rPr>
        <w:t xml:space="preserve">6.3 </w:t>
      </w:r>
      <w:r>
        <w:rPr>
          <w:rFonts w:hint="eastAsia"/>
        </w:rPr>
        <w:t>安全指标</w:t>
      </w:r>
      <w:r>
        <w:tab/>
      </w:r>
      <w:r>
        <w:fldChar w:fldCharType="begin"/>
      </w:r>
      <w:r>
        <w:instrText xml:space="preserve"> PAGEREF _Toc1642 \h </w:instrText>
      </w:r>
      <w:r>
        <w:fldChar w:fldCharType="separate"/>
      </w:r>
      <w:r>
        <w:t>3</w:t>
      </w:r>
      <w:r>
        <w:fldChar w:fldCharType="end"/>
      </w:r>
      <w:r>
        <w:rPr>
          <w:rFonts w:ascii="宋体" w:hAnsi="宋体"/>
          <w:kern w:val="0"/>
          <w:szCs w:val="28"/>
        </w:rPr>
        <w:fldChar w:fldCharType="end"/>
      </w:r>
    </w:p>
    <w:p>
      <w:pPr>
        <w:pStyle w:val="21"/>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_Toc386 </w:instrText>
      </w:r>
      <w:r>
        <w:rPr>
          <w:rFonts w:ascii="宋体" w:hAnsi="宋体"/>
          <w:kern w:val="0"/>
          <w:szCs w:val="28"/>
        </w:rPr>
        <w:fldChar w:fldCharType="separate"/>
      </w:r>
      <w:r>
        <w:rPr>
          <w:rFonts w:hint="eastAsia" w:eastAsia="黑体"/>
        </w:rPr>
        <w:t xml:space="preserve">7 </w:t>
      </w:r>
      <w:r>
        <w:rPr>
          <w:rFonts w:hint="eastAsia"/>
        </w:rPr>
        <w:t>试验方法</w:t>
      </w:r>
      <w:r>
        <w:tab/>
      </w:r>
      <w:r>
        <w:fldChar w:fldCharType="begin"/>
      </w:r>
      <w:r>
        <w:instrText xml:space="preserve"> PAGEREF _Toc386 \h </w:instrText>
      </w:r>
      <w:r>
        <w:fldChar w:fldCharType="separate"/>
      </w:r>
      <w:r>
        <w:t>3</w:t>
      </w:r>
      <w:r>
        <w:fldChar w:fldCharType="end"/>
      </w:r>
      <w:r>
        <w:rPr>
          <w:rFonts w:ascii="宋体" w:hAnsi="宋体"/>
          <w:kern w:val="0"/>
          <w:szCs w:val="28"/>
        </w:rPr>
        <w:fldChar w:fldCharType="end"/>
      </w:r>
    </w:p>
    <w:p>
      <w:pPr>
        <w:pStyle w:val="3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_Toc2800 </w:instrText>
      </w:r>
      <w:r>
        <w:rPr>
          <w:rFonts w:ascii="宋体" w:hAnsi="宋体"/>
          <w:kern w:val="0"/>
          <w:szCs w:val="28"/>
        </w:rPr>
        <w:fldChar w:fldCharType="separate"/>
      </w:r>
      <w:r>
        <w:rPr>
          <w:rFonts w:hint="default" w:ascii="黑体" w:hAnsi="黑体" w:eastAsia="黑体" w:cs="黑体"/>
        </w:rPr>
        <w:t xml:space="preserve">7.1 </w:t>
      </w:r>
      <w:r>
        <w:rPr>
          <w:rFonts w:hint="eastAsia"/>
        </w:rPr>
        <w:t>性状</w:t>
      </w:r>
      <w:r>
        <w:tab/>
      </w:r>
      <w:r>
        <w:fldChar w:fldCharType="begin"/>
      </w:r>
      <w:r>
        <w:instrText xml:space="preserve"> PAGEREF _Toc2800 \h </w:instrText>
      </w:r>
      <w:r>
        <w:fldChar w:fldCharType="separate"/>
      </w:r>
      <w:r>
        <w:t>3</w:t>
      </w:r>
      <w:r>
        <w:fldChar w:fldCharType="end"/>
      </w:r>
      <w:r>
        <w:rPr>
          <w:rFonts w:ascii="宋体" w:hAnsi="宋体"/>
          <w:kern w:val="0"/>
          <w:szCs w:val="28"/>
        </w:rPr>
        <w:fldChar w:fldCharType="end"/>
      </w:r>
    </w:p>
    <w:p>
      <w:pPr>
        <w:pStyle w:val="3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_Toc28150 </w:instrText>
      </w:r>
      <w:r>
        <w:rPr>
          <w:rFonts w:ascii="宋体" w:hAnsi="宋体"/>
          <w:kern w:val="0"/>
          <w:szCs w:val="28"/>
        </w:rPr>
        <w:fldChar w:fldCharType="separate"/>
      </w:r>
      <w:r>
        <w:rPr>
          <w:rFonts w:hint="default" w:ascii="黑体" w:hAnsi="黑体" w:eastAsia="黑体" w:cs="黑体"/>
        </w:rPr>
        <w:t xml:space="preserve">7.2 </w:t>
      </w:r>
      <w:r>
        <w:rPr>
          <w:rFonts w:hint="eastAsia"/>
        </w:rPr>
        <w:t>理化指标</w:t>
      </w:r>
      <w:r>
        <w:tab/>
      </w:r>
      <w:r>
        <w:fldChar w:fldCharType="begin"/>
      </w:r>
      <w:r>
        <w:instrText xml:space="preserve"> PAGEREF _Toc28150 \h </w:instrText>
      </w:r>
      <w:r>
        <w:fldChar w:fldCharType="separate"/>
      </w:r>
      <w:r>
        <w:t>3</w:t>
      </w:r>
      <w:r>
        <w:fldChar w:fldCharType="end"/>
      </w:r>
      <w:r>
        <w:rPr>
          <w:rFonts w:ascii="宋体" w:hAnsi="宋体"/>
          <w:kern w:val="0"/>
          <w:szCs w:val="28"/>
        </w:rPr>
        <w:fldChar w:fldCharType="end"/>
      </w:r>
    </w:p>
    <w:p>
      <w:pPr>
        <w:pStyle w:val="3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_Toc14499 </w:instrText>
      </w:r>
      <w:r>
        <w:rPr>
          <w:rFonts w:ascii="宋体" w:hAnsi="宋体"/>
          <w:kern w:val="0"/>
          <w:szCs w:val="28"/>
        </w:rPr>
        <w:fldChar w:fldCharType="separate"/>
      </w:r>
      <w:r>
        <w:rPr>
          <w:rFonts w:hint="default" w:ascii="黑体" w:hAnsi="黑体" w:eastAsia="黑体" w:cs="黑体"/>
        </w:rPr>
        <w:t xml:space="preserve">7.3 </w:t>
      </w:r>
      <w:r>
        <w:rPr>
          <w:rFonts w:hint="eastAsia"/>
        </w:rPr>
        <w:t>安全指标</w:t>
      </w:r>
      <w:r>
        <w:tab/>
      </w:r>
      <w:r>
        <w:fldChar w:fldCharType="begin"/>
      </w:r>
      <w:r>
        <w:instrText xml:space="preserve"> PAGEREF _Toc14499 \h </w:instrText>
      </w:r>
      <w:r>
        <w:fldChar w:fldCharType="separate"/>
      </w:r>
      <w:r>
        <w:t>4</w:t>
      </w:r>
      <w:r>
        <w:fldChar w:fldCharType="end"/>
      </w:r>
      <w:r>
        <w:rPr>
          <w:rFonts w:ascii="宋体" w:hAnsi="宋体"/>
          <w:kern w:val="0"/>
          <w:szCs w:val="28"/>
        </w:rPr>
        <w:fldChar w:fldCharType="end"/>
      </w:r>
    </w:p>
    <w:p>
      <w:pPr>
        <w:pStyle w:val="21"/>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_Toc26705 </w:instrText>
      </w:r>
      <w:r>
        <w:rPr>
          <w:rFonts w:ascii="宋体" w:hAnsi="宋体"/>
          <w:kern w:val="0"/>
          <w:szCs w:val="28"/>
        </w:rPr>
        <w:fldChar w:fldCharType="separate"/>
      </w:r>
      <w:r>
        <w:rPr>
          <w:rFonts w:hint="eastAsia" w:ascii="黑体" w:hAnsi="Times New Roman" w:eastAsia="黑体"/>
          <w:i w:val="0"/>
          <w:spacing w:val="0"/>
          <w:w w:val="100"/>
        </w:rPr>
        <w:t xml:space="preserve">附　录　A </w:t>
      </w:r>
      <w:r>
        <w:t xml:space="preserve"> </w:t>
      </w:r>
      <w:r>
        <w:rPr>
          <w:rFonts w:hint="eastAsia"/>
        </w:rPr>
        <w:t>（资料性）</w:t>
      </w:r>
      <w:r>
        <w:t xml:space="preserve"> </w:t>
      </w:r>
      <w:r>
        <w:rPr>
          <w:rFonts w:hint="eastAsia"/>
        </w:rPr>
        <w:t>蒲公英茶鉴别图谱</w:t>
      </w:r>
      <w:r>
        <w:tab/>
      </w:r>
      <w:r>
        <w:fldChar w:fldCharType="begin"/>
      </w:r>
      <w:r>
        <w:instrText xml:space="preserve"> PAGEREF _Toc26705 \h </w:instrText>
      </w:r>
      <w:r>
        <w:fldChar w:fldCharType="separate"/>
      </w:r>
      <w:r>
        <w:t>5</w:t>
      </w:r>
      <w:r>
        <w:fldChar w:fldCharType="end"/>
      </w:r>
      <w:r>
        <w:rPr>
          <w:rFonts w:ascii="宋体" w:hAnsi="宋体"/>
          <w:kern w:val="0"/>
          <w:szCs w:val="28"/>
        </w:rPr>
        <w:fldChar w:fldCharType="end"/>
      </w:r>
    </w:p>
    <w:p>
      <w:pPr>
        <w:pStyle w:val="21"/>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_Toc10582 </w:instrText>
      </w:r>
      <w:r>
        <w:rPr>
          <w:rFonts w:ascii="宋体" w:hAnsi="宋体"/>
          <w:kern w:val="0"/>
          <w:szCs w:val="28"/>
        </w:rPr>
        <w:fldChar w:fldCharType="separate"/>
      </w:r>
      <w:r>
        <w:rPr>
          <w:rFonts w:hint="eastAsia" w:ascii="黑体" w:hAnsi="Times New Roman" w:eastAsia="黑体"/>
          <w:i w:val="0"/>
          <w:spacing w:val="0"/>
          <w:w w:val="100"/>
        </w:rPr>
        <w:t xml:space="preserve">附　录　B </w:t>
      </w:r>
      <w:r>
        <w:t xml:space="preserve"> </w:t>
      </w:r>
      <w:r>
        <w:rPr>
          <w:rFonts w:hint="eastAsia"/>
        </w:rPr>
        <w:t>（资料性）</w:t>
      </w:r>
      <w:r>
        <w:t xml:space="preserve"> </w:t>
      </w:r>
      <w:r>
        <w:rPr>
          <w:rFonts w:hint="eastAsia"/>
        </w:rPr>
        <w:t>蒲公英茶含量的测定</w:t>
      </w:r>
      <w:r>
        <w:tab/>
      </w:r>
      <w:r>
        <w:fldChar w:fldCharType="begin"/>
      </w:r>
      <w:r>
        <w:instrText xml:space="preserve"> PAGEREF _Toc10582 \h </w:instrText>
      </w:r>
      <w:r>
        <w:fldChar w:fldCharType="separate"/>
      </w:r>
      <w:r>
        <w:t>6</w:t>
      </w:r>
      <w:r>
        <w:fldChar w:fldCharType="end"/>
      </w:r>
      <w:r>
        <w:rPr>
          <w:rFonts w:ascii="宋体" w:hAnsi="宋体"/>
          <w:kern w:val="0"/>
          <w:szCs w:val="28"/>
        </w:rPr>
        <w:fldChar w:fldCharType="end"/>
      </w:r>
    </w:p>
    <w:p>
      <w:pPr>
        <w:tabs>
          <w:tab w:val="left" w:pos="8647"/>
        </w:tabs>
        <w:ind w:firstLine="420" w:firstLineChars="200"/>
        <w:rPr>
          <w:rFonts w:ascii="宋体" w:hAnsi="宋体"/>
          <w:color w:val="0070C0"/>
          <w:szCs w:val="28"/>
        </w:rPr>
      </w:pPr>
      <w:r>
        <w:rPr>
          <w:rFonts w:ascii="宋体" w:hAnsi="宋体"/>
          <w:kern w:val="0"/>
          <w:szCs w:val="28"/>
        </w:rPr>
        <w:fldChar w:fldCharType="end"/>
      </w:r>
      <w:r>
        <w:rPr>
          <w:rFonts w:hint="eastAsia" w:ascii="宋体" w:hAnsi="宋体"/>
          <w:color w:val="0070C0"/>
          <w:kern w:val="0"/>
          <w:szCs w:val="28"/>
        </w:rPr>
        <w:t>（采用</w:t>
      </w:r>
      <w:r>
        <w:rPr>
          <w:rFonts w:ascii="宋体" w:hAnsi="宋体"/>
          <w:color w:val="0070C0"/>
          <w:kern w:val="0"/>
          <w:szCs w:val="28"/>
        </w:rPr>
        <w:t>更新目录</w:t>
      </w:r>
      <w:r>
        <w:rPr>
          <w:rFonts w:hint="eastAsia" w:ascii="宋体" w:hAnsi="宋体"/>
          <w:color w:val="0070C0"/>
          <w:kern w:val="0"/>
          <w:szCs w:val="28"/>
        </w:rPr>
        <w:t>）</w:t>
      </w:r>
    </w:p>
    <w:p>
      <w:pPr>
        <w:pStyle w:val="117"/>
      </w:pPr>
      <w:bookmarkStart w:id="2" w:name="_Toc14403"/>
      <w:bookmarkStart w:id="3" w:name="_Toc475694823"/>
      <w:r>
        <w:rPr>
          <w:rFonts w:hint="eastAsia"/>
        </w:rPr>
        <w:t>前</w:t>
      </w:r>
      <w:bookmarkStart w:id="4" w:name="BKQY"/>
      <w:r>
        <w:rPr>
          <w:rFonts w:hAnsi="黑体"/>
        </w:rPr>
        <w:t>  </w:t>
      </w:r>
      <w:r>
        <w:rPr>
          <w:rFonts w:hint="eastAsia"/>
        </w:rPr>
        <w:t>言</w:t>
      </w:r>
      <w:bookmarkEnd w:id="2"/>
      <w:bookmarkEnd w:id="3"/>
      <w:bookmarkEnd w:id="4"/>
    </w:p>
    <w:p>
      <w:pPr>
        <w:ind w:firstLine="420" w:firstLineChars="200"/>
        <w:rPr>
          <w:rFonts w:ascii="宋体" w:hAnsi="宋体"/>
          <w:szCs w:val="28"/>
        </w:rPr>
      </w:pPr>
      <w:r>
        <w:rPr>
          <w:rFonts w:hint="eastAsia" w:ascii="宋体" w:hAnsi="宋体"/>
          <w:szCs w:val="28"/>
        </w:rPr>
        <w:t>本文件按照GB/T 1.1—20</w:t>
      </w:r>
      <w:r>
        <w:rPr>
          <w:rFonts w:ascii="宋体" w:hAnsi="宋体"/>
          <w:szCs w:val="28"/>
        </w:rPr>
        <w:t>20</w:t>
      </w:r>
      <w:r>
        <w:rPr>
          <w:rFonts w:hint="eastAsia" w:ascii="宋体" w:hAnsi="宋体"/>
          <w:szCs w:val="28"/>
        </w:rPr>
        <w:t>《标准化工作导则 第1部分：标准化文件的结构和起草规则》的规定起草。</w:t>
      </w:r>
    </w:p>
    <w:p>
      <w:pPr>
        <w:ind w:firstLine="420" w:firstLineChars="200"/>
        <w:rPr>
          <w:rFonts w:ascii="宋体"/>
          <w:kern w:val="0"/>
          <w:szCs w:val="20"/>
        </w:rPr>
      </w:pPr>
      <w:r>
        <w:rPr>
          <w:rFonts w:hint="eastAsia" w:ascii="宋体"/>
          <w:kern w:val="0"/>
          <w:szCs w:val="20"/>
        </w:rPr>
        <w:t>请注意本文件的某些内容可能涉及专利。本文件的发布机构不承担识别专利的责任。</w:t>
      </w:r>
    </w:p>
    <w:p>
      <w:pPr>
        <w:ind w:firstLine="420" w:firstLineChars="200"/>
        <w:rPr>
          <w:rFonts w:ascii="宋体" w:hAnsi="宋体"/>
          <w:szCs w:val="28"/>
        </w:rPr>
      </w:pPr>
      <w:r>
        <w:rPr>
          <w:rFonts w:hint="eastAsia" w:ascii="宋体" w:hAnsi="宋体"/>
          <w:szCs w:val="28"/>
        </w:rPr>
        <w:t>本文件由</w:t>
      </w:r>
      <w:r>
        <w:rPr>
          <w:rFonts w:hint="eastAsia"/>
        </w:rPr>
        <w:t>河北中医药大学、河北仁心药业有限公司、河北安国振宇药业有限公司</w:t>
      </w:r>
      <w:r>
        <w:rPr>
          <w:rFonts w:hint="eastAsia" w:ascii="宋体" w:hAnsi="宋体"/>
          <w:szCs w:val="28"/>
        </w:rPr>
        <w:t>提出。</w:t>
      </w:r>
    </w:p>
    <w:p>
      <w:pPr>
        <w:ind w:firstLine="420" w:firstLineChars="200"/>
        <w:rPr>
          <w:rFonts w:ascii="宋体" w:hAnsi="宋体"/>
          <w:szCs w:val="28"/>
        </w:rPr>
      </w:pPr>
      <w:r>
        <w:rPr>
          <w:rFonts w:hint="eastAsia" w:ascii="宋体" w:hAnsi="宋体"/>
          <w:szCs w:val="28"/>
        </w:rPr>
        <w:t>本文件由</w:t>
      </w:r>
      <w:r>
        <w:rPr>
          <w:rFonts w:hint="eastAsia"/>
        </w:rPr>
        <w:t>河北省药学会</w:t>
      </w:r>
      <w:r>
        <w:rPr>
          <w:rFonts w:hint="eastAsia" w:ascii="宋体" w:hAnsi="宋体"/>
          <w:szCs w:val="28"/>
        </w:rPr>
        <w:t>归口。</w:t>
      </w:r>
    </w:p>
    <w:p>
      <w:pPr>
        <w:ind w:firstLine="420" w:firstLineChars="200"/>
        <w:rPr>
          <w:rFonts w:ascii="宋体" w:hAnsi="宋体"/>
          <w:szCs w:val="28"/>
        </w:rPr>
      </w:pPr>
      <w:r>
        <w:rPr>
          <w:rFonts w:hint="eastAsia" w:ascii="宋体" w:hAnsi="宋体"/>
          <w:szCs w:val="28"/>
        </w:rPr>
        <w:t>本文件</w:t>
      </w:r>
      <w:r>
        <w:rPr>
          <w:rFonts w:ascii="宋体" w:hAnsi="宋体"/>
          <w:szCs w:val="28"/>
        </w:rPr>
        <w:t>起草单位：</w:t>
      </w:r>
      <w:r>
        <w:rPr>
          <w:rFonts w:hint="eastAsia" w:ascii="宋体" w:hAnsi="宋体"/>
          <w:szCs w:val="28"/>
        </w:rPr>
        <w:t>河北中医药大学、河北仁心药业有限公司、河北安国振宇药业有限公司。</w:t>
      </w:r>
    </w:p>
    <w:p>
      <w:pPr>
        <w:ind w:firstLine="420" w:firstLineChars="200"/>
        <w:rPr>
          <w:rFonts w:ascii="宋体" w:hAnsi="宋体"/>
          <w:szCs w:val="28"/>
        </w:rPr>
      </w:pPr>
      <w:r>
        <w:rPr>
          <w:rFonts w:hint="eastAsia" w:ascii="宋体" w:hAnsi="宋体"/>
          <w:szCs w:val="28"/>
        </w:rPr>
        <w:t>本文件主要起草人：张泽昭、李宁、冯薇、牛丽颖、王鑫国。</w:t>
      </w:r>
    </w:p>
    <w:p>
      <w:pPr>
        <w:widowControl/>
        <w:jc w:val="left"/>
      </w:pPr>
      <w:r>
        <w:br w:type="page"/>
      </w:r>
    </w:p>
    <w:p>
      <w:pPr>
        <w:pStyle w:val="25"/>
        <w:sectPr>
          <w:headerReference r:id="rId9" w:type="default"/>
          <w:footerReference r:id="rId10" w:type="default"/>
          <w:pgSz w:w="11906" w:h="16838"/>
          <w:pgMar w:top="567" w:right="1134" w:bottom="1134" w:left="1418" w:header="1418" w:footer="1134" w:gutter="0"/>
          <w:pgNumType w:fmt="upperRoman" w:start="1"/>
          <w:cols w:space="425" w:num="1"/>
          <w:formProt w:val="0"/>
          <w:docGrid w:type="lines" w:linePitch="312" w:charSpace="0"/>
        </w:sectPr>
      </w:pPr>
    </w:p>
    <w:p>
      <w:pPr>
        <w:pStyle w:val="55"/>
      </w:pPr>
      <w:r>
        <w:rPr>
          <w:rFonts w:hint="eastAsia"/>
        </w:rPr>
        <w:t>蒲公英茶质量标准</w:t>
      </w:r>
    </w:p>
    <w:p>
      <w:pPr>
        <w:pStyle w:val="50"/>
      </w:pPr>
      <w:bookmarkStart w:id="5" w:name="_Toc23205"/>
      <w:bookmarkStart w:id="6" w:name="_Toc475694825"/>
      <w:r>
        <w:rPr>
          <w:rFonts w:hint="eastAsia"/>
        </w:rPr>
        <w:t>范围</w:t>
      </w:r>
      <w:bookmarkEnd w:id="5"/>
      <w:bookmarkEnd w:id="6"/>
    </w:p>
    <w:p>
      <w:pPr>
        <w:pStyle w:val="25"/>
        <w:ind w:firstLine="420" w:firstLineChars="200"/>
      </w:pPr>
      <w:r>
        <w:rPr>
          <w:rFonts w:hint="eastAsia"/>
        </w:rPr>
        <w:t>本文件规定了蒲公英茶的原料、制法、质量要求和试验方法。</w:t>
      </w:r>
    </w:p>
    <w:p>
      <w:pPr>
        <w:pStyle w:val="25"/>
        <w:ind w:firstLine="420" w:firstLineChars="200"/>
      </w:pPr>
      <w:r>
        <w:rPr>
          <w:rFonts w:hint="eastAsia"/>
        </w:rPr>
        <w:t>本文件适用于蒲公英茶生产、销售和质量控制。</w:t>
      </w:r>
    </w:p>
    <w:p>
      <w:pPr>
        <w:pStyle w:val="50"/>
      </w:pPr>
      <w:bookmarkStart w:id="7" w:name="_Toc475694826"/>
      <w:bookmarkStart w:id="8" w:name="_Toc18129"/>
      <w:r>
        <w:rPr>
          <w:rFonts w:hint="eastAsia"/>
        </w:rPr>
        <w:t>规范性引用文件</w:t>
      </w:r>
      <w:bookmarkEnd w:id="7"/>
      <w:bookmarkEnd w:id="8"/>
    </w:p>
    <w:p>
      <w:pPr>
        <w:pStyle w:val="25"/>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ind w:firstLine="420" w:firstLineChars="200"/>
      </w:pPr>
      <w:r>
        <w:rPr>
          <w:rFonts w:hint="eastAsia"/>
        </w:rPr>
        <w:t>2020年版《中华人民共和国药典》一部</w:t>
      </w:r>
    </w:p>
    <w:p>
      <w:pPr>
        <w:pStyle w:val="50"/>
      </w:pPr>
      <w:bookmarkStart w:id="9" w:name="_Toc27268"/>
      <w:bookmarkStart w:id="10" w:name="_Toc475694827"/>
      <w:r>
        <w:rPr>
          <w:rFonts w:hint="eastAsia"/>
        </w:rPr>
        <w:t>术语和定义</w:t>
      </w:r>
      <w:bookmarkEnd w:id="9"/>
      <w:bookmarkEnd w:id="10"/>
    </w:p>
    <w:p>
      <w:pPr>
        <w:pStyle w:val="25"/>
        <w:ind w:firstLine="420" w:firstLineChars="200"/>
      </w:pPr>
      <w:r>
        <w:rPr>
          <w:rFonts w:hint="eastAsia"/>
        </w:rPr>
        <w:t>下列术语和定义适用于本文件。</w:t>
      </w:r>
    </w:p>
    <w:p>
      <w:pPr>
        <w:pStyle w:val="147"/>
      </w:pPr>
    </w:p>
    <w:p>
      <w:pPr>
        <w:pStyle w:val="149"/>
        <w:ind w:firstLine="420" w:firstLineChars="200"/>
      </w:pPr>
      <w:r>
        <w:rPr>
          <w:rFonts w:hint="eastAsia"/>
        </w:rPr>
        <w:t>蒲公英叶 Pugongyingye</w:t>
      </w:r>
    </w:p>
    <w:p>
      <w:pPr>
        <w:pStyle w:val="25"/>
        <w:ind w:firstLine="420" w:firstLineChars="200"/>
      </w:pPr>
      <w:r>
        <w:rPr>
          <w:rFonts w:hint="eastAsia"/>
        </w:rPr>
        <w:t>菊科植物蒲公英Taraxacum mongolicum Hand.-Mazz.、碱地蒲公英Taraxacum borealisinense Kitam.或同属数种植物的干燥叶。</w:t>
      </w:r>
    </w:p>
    <w:p>
      <w:pPr>
        <w:pStyle w:val="147"/>
      </w:pPr>
    </w:p>
    <w:p>
      <w:pPr>
        <w:pStyle w:val="25"/>
        <w:ind w:firstLine="420" w:firstLineChars="200"/>
        <w:rPr>
          <w:rFonts w:hint="eastAsia" w:ascii="黑体" w:hAnsi="黑体" w:eastAsia="黑体"/>
        </w:rPr>
      </w:pPr>
      <w:r>
        <w:rPr>
          <w:rFonts w:hint="eastAsia" w:ascii="黑体" w:hAnsi="黑体" w:eastAsia="黑体"/>
        </w:rPr>
        <w:t>蒲公英茶 Pugongyingcha</w:t>
      </w:r>
    </w:p>
    <w:p>
      <w:pPr>
        <w:pStyle w:val="25"/>
        <w:ind w:firstLine="420" w:firstLineChars="200"/>
        <w:rPr>
          <w:rFonts w:hint="eastAsia"/>
        </w:rPr>
      </w:pPr>
      <w:r>
        <w:rPr>
          <w:rFonts w:hint="eastAsia"/>
        </w:rPr>
        <w:t>以菊科植物蒲公英Taraxacum mongolicum Hand.-Mazz.、碱地蒲公英Taraxacum borealisinense Kitam.或同属数种植物的干燥叶为原材料，经单炒（清炒）（《中国药典》2020年版四部 0213炮制通则）的炮制加工品。</w:t>
      </w:r>
    </w:p>
    <w:p>
      <w:pPr>
        <w:pStyle w:val="50"/>
      </w:pPr>
      <w:bookmarkStart w:id="11" w:name="_Toc24627"/>
      <w:r>
        <w:t>原料</w:t>
      </w:r>
      <w:bookmarkEnd w:id="11"/>
    </w:p>
    <w:p>
      <w:pPr>
        <w:pStyle w:val="25"/>
        <w:ind w:firstLine="420" w:firstLineChars="200"/>
        <w:rPr>
          <w:rFonts w:hint="eastAsia"/>
        </w:rPr>
      </w:pPr>
      <w:r>
        <w:t>蒲公英叶。</w:t>
      </w:r>
    </w:p>
    <w:p>
      <w:pPr>
        <w:pStyle w:val="50"/>
      </w:pPr>
      <w:bookmarkStart w:id="12" w:name="_Toc20603"/>
      <w:r>
        <w:t>制</w:t>
      </w:r>
      <w:r>
        <w:rPr>
          <w:rFonts w:hint="eastAsia"/>
        </w:rPr>
        <w:t>法</w:t>
      </w:r>
      <w:bookmarkEnd w:id="12"/>
    </w:p>
    <w:p>
      <w:pPr>
        <w:pStyle w:val="25"/>
        <w:ind w:firstLine="420" w:firstLineChars="200"/>
        <w:rPr>
          <w:rFonts w:hint="eastAsia"/>
        </w:rPr>
      </w:pPr>
      <w:r>
        <w:rPr>
          <w:rFonts w:hint="eastAsia" w:ascii="Arial" w:hAnsi="Arial" w:eastAsia="宋体" w:cs="Arial"/>
          <w:i w:val="0"/>
          <w:iCs w:val="0"/>
          <w:caps w:val="0"/>
          <w:color w:val="333333"/>
          <w:spacing w:val="0"/>
          <w:sz w:val="21"/>
          <w:szCs w:val="21"/>
          <w:shd w:val="clear" w:fill="FFFFFF"/>
          <w:lang w:val="en-US" w:eastAsia="zh-CN"/>
        </w:rPr>
        <w:t>取蒲公英叶，</w:t>
      </w:r>
      <w:r>
        <w:rPr>
          <w:rFonts w:ascii="Arial" w:hAnsi="Arial" w:eastAsia="Arial" w:cs="Arial"/>
          <w:i w:val="0"/>
          <w:iCs w:val="0"/>
          <w:caps w:val="0"/>
          <w:color w:val="333333"/>
          <w:spacing w:val="0"/>
          <w:sz w:val="21"/>
          <w:szCs w:val="21"/>
          <w:shd w:val="clear" w:fill="FFFFFF"/>
        </w:rPr>
        <w:t>摊放在通风的环境下，使其水分适度流失，颜色逐渐从深绿色变为暗绿色。</w:t>
      </w:r>
      <w:r>
        <w:rPr>
          <w:rFonts w:hint="eastAsia" w:ascii="Arial" w:hAnsi="Arial" w:eastAsia="宋体" w:cs="Arial"/>
          <w:i w:val="0"/>
          <w:iCs w:val="0"/>
          <w:caps w:val="0"/>
          <w:color w:val="333333"/>
          <w:spacing w:val="0"/>
          <w:sz w:val="21"/>
          <w:szCs w:val="21"/>
          <w:shd w:val="clear" w:fill="FFFFFF"/>
          <w:lang w:val="en-US" w:eastAsia="zh-CN"/>
        </w:rPr>
        <w:t>200℃炒制杀青，质地柔软后取出。</w:t>
      </w:r>
      <w:r>
        <w:rPr>
          <w:rFonts w:ascii="Arial" w:hAnsi="Arial" w:eastAsia="Arial" w:cs="Arial"/>
          <w:i w:val="0"/>
          <w:iCs w:val="0"/>
          <w:caps w:val="0"/>
          <w:color w:val="333333"/>
          <w:spacing w:val="0"/>
          <w:sz w:val="21"/>
          <w:szCs w:val="21"/>
          <w:shd w:val="clear" w:fill="FFFFFF"/>
        </w:rPr>
        <w:t>将杀青后的茶叶进行揉捻，使</w:t>
      </w:r>
      <w:r>
        <w:rPr>
          <w:rFonts w:hint="eastAsia" w:ascii="Arial" w:hAnsi="Arial" w:eastAsia="宋体" w:cs="Arial"/>
          <w:i w:val="0"/>
          <w:iCs w:val="0"/>
          <w:caps w:val="0"/>
          <w:color w:val="333333"/>
          <w:spacing w:val="0"/>
          <w:sz w:val="21"/>
          <w:szCs w:val="21"/>
          <w:shd w:val="clear" w:fill="FFFFFF"/>
          <w:lang w:val="en-US" w:eastAsia="zh-CN"/>
        </w:rPr>
        <w:t>蒲公英</w:t>
      </w:r>
      <w:r>
        <w:rPr>
          <w:rFonts w:ascii="Arial" w:hAnsi="Arial" w:eastAsia="Arial" w:cs="Arial"/>
          <w:i w:val="0"/>
          <w:iCs w:val="0"/>
          <w:caps w:val="0"/>
          <w:color w:val="333333"/>
          <w:spacing w:val="0"/>
          <w:sz w:val="21"/>
          <w:szCs w:val="21"/>
          <w:shd w:val="clear" w:fill="FFFFFF"/>
        </w:rPr>
        <w:t>叶形成条索状</w:t>
      </w:r>
      <w:r>
        <w:rPr>
          <w:rFonts w:hint="eastAsia" w:ascii="Arial" w:hAnsi="Arial" w:eastAsia="宋体" w:cs="Arial"/>
          <w:i w:val="0"/>
          <w:iCs w:val="0"/>
          <w:caps w:val="0"/>
          <w:color w:val="333333"/>
          <w:spacing w:val="0"/>
          <w:sz w:val="21"/>
          <w:szCs w:val="21"/>
          <w:shd w:val="clear" w:fill="FFFFFF"/>
          <w:lang w:val="en-US" w:eastAsia="zh-CN"/>
        </w:rPr>
        <w:t>后取出</w:t>
      </w:r>
      <w:r>
        <w:rPr>
          <w:rFonts w:ascii="Arial" w:hAnsi="Arial" w:eastAsia="Arial" w:cs="Arial"/>
          <w:i w:val="0"/>
          <w:iCs w:val="0"/>
          <w:caps w:val="0"/>
          <w:color w:val="333333"/>
          <w:spacing w:val="0"/>
          <w:sz w:val="21"/>
          <w:szCs w:val="21"/>
          <w:shd w:val="clear" w:fill="FFFFFF"/>
        </w:rPr>
        <w:t>。</w:t>
      </w:r>
      <w:r>
        <w:rPr>
          <w:rFonts w:hint="eastAsia"/>
        </w:rPr>
        <w:t>小火清炒至干，略有清香时取出，放凉。</w:t>
      </w:r>
    </w:p>
    <w:p>
      <w:pPr>
        <w:pStyle w:val="50"/>
      </w:pPr>
      <w:bookmarkStart w:id="13" w:name="_Toc28823"/>
      <w:r>
        <w:rPr>
          <w:rFonts w:hint="eastAsia"/>
        </w:rPr>
        <w:t>质量要求</w:t>
      </w:r>
      <w:bookmarkEnd w:id="13"/>
    </w:p>
    <w:p>
      <w:pPr>
        <w:pStyle w:val="47"/>
        <w:spacing w:before="156" w:after="156"/>
      </w:pPr>
      <w:bookmarkStart w:id="14" w:name="_Toc20124"/>
      <w:r>
        <w:rPr>
          <w:rFonts w:hint="eastAsia"/>
        </w:rPr>
        <w:t>性状</w:t>
      </w:r>
      <w:bookmarkEnd w:id="14"/>
    </w:p>
    <w:p>
      <w:pPr>
        <w:pStyle w:val="148"/>
        <w:rPr>
          <w:color w:val="auto"/>
        </w:rPr>
      </w:pPr>
      <w:r>
        <w:rPr>
          <w:rFonts w:hint="eastAsia"/>
          <w:color w:val="auto"/>
        </w:rPr>
        <w:t>呈不规则的段。多弯曲，长2 cm～5</w:t>
      </w:r>
      <w:r>
        <w:rPr>
          <w:color w:val="auto"/>
        </w:rPr>
        <w:t xml:space="preserve"> </w:t>
      </w:r>
      <w:r>
        <w:rPr>
          <w:rFonts w:hint="eastAsia"/>
          <w:color w:val="auto"/>
        </w:rPr>
        <w:t>cm，绿褐色或暗灰绿色，见图1。</w:t>
      </w:r>
    </w:p>
    <w:p>
      <w:pPr>
        <w:pStyle w:val="148"/>
        <w:rPr>
          <w:color w:val="auto"/>
        </w:rPr>
      </w:pPr>
      <w:r>
        <w:rPr>
          <w:rFonts w:hint="eastAsia"/>
          <w:color w:val="auto"/>
        </w:rPr>
        <w:t>泡开后呈倒披针形，先端尖或钝，边缘浅裂或羽状分裂，基部渐狭，下延呈柄状。</w:t>
      </w:r>
      <w:r>
        <w:rPr>
          <w:rFonts w:hint="eastAsia"/>
          <w:color w:val="auto"/>
          <w:lang w:val="en-US" w:eastAsia="zh-CN"/>
        </w:rPr>
        <w:t>茶汤呈青绿色。</w:t>
      </w:r>
    </w:p>
    <w:p>
      <w:pPr>
        <w:pStyle w:val="148"/>
      </w:pPr>
      <w:r>
        <w:rPr>
          <w:rFonts w:hint="eastAsia"/>
        </w:rPr>
        <w:t>在显微镜下观察，呈现以下特征，见图2：</w:t>
      </w:r>
      <w:r>
        <w:t xml:space="preserve"> </w:t>
      </w:r>
    </w:p>
    <w:p>
      <w:pPr>
        <w:pStyle w:val="53"/>
      </w:pPr>
      <w:r>
        <w:rPr>
          <w:rFonts w:hint="eastAsia" w:ascii="Times New Roman"/>
          <w:color w:val="000000"/>
          <w:szCs w:val="21"/>
          <w:lang w:bidi="ar"/>
        </w:rPr>
        <w:t>上下表皮细胞垂周壁波状弯曲，表面角质纹理明显或稀疏可见；</w:t>
      </w:r>
    </w:p>
    <w:p>
      <w:pPr>
        <w:pStyle w:val="53"/>
      </w:pPr>
      <w:r>
        <w:rPr>
          <w:rFonts w:hint="eastAsia" w:ascii="Times New Roman"/>
          <w:color w:val="000000"/>
          <w:szCs w:val="21"/>
          <w:lang w:bidi="ar"/>
        </w:rPr>
        <w:t>上下表皮均有非腺毛，3至9个细胞，皱缩呈鞭状或脱落；</w:t>
      </w:r>
    </w:p>
    <w:p>
      <w:pPr>
        <w:pStyle w:val="53"/>
      </w:pPr>
      <w:r>
        <w:rPr>
          <w:rFonts w:hint="eastAsia" w:ascii="Times New Roman"/>
          <w:color w:val="000000"/>
          <w:szCs w:val="21"/>
          <w:lang w:bidi="ar"/>
        </w:rPr>
        <w:t>下表皮气孔较多，不定式或不等式，副卫细胞3至6个，叶肉细胞含细小草酸钙结晶。</w:t>
      </w:r>
    </w:p>
    <w:p>
      <w:pPr>
        <w:pStyle w:val="148"/>
      </w:pPr>
      <w:r>
        <w:rPr>
          <w:rFonts w:hint="eastAsia"/>
        </w:rPr>
        <w:t>气微，味微苦。</w:t>
      </w:r>
    </w:p>
    <w:p>
      <w:pPr>
        <w:pStyle w:val="148"/>
        <w:numPr>
          <w:ilvl w:val="2"/>
          <w:numId w:val="0"/>
        </w:numPr>
        <w:jc w:val="center"/>
        <w:rPr>
          <w:rFonts w:ascii="Times New Roman" w:hAnsi="Times New Roman" w:eastAsia="宋体"/>
          <w:kern w:val="2"/>
          <w:szCs w:val="24"/>
          <w:lang w:bidi="ar"/>
        </w:rPr>
      </w:pPr>
      <w:r>
        <w:rPr>
          <w:rFonts w:ascii="Times New Roman" w:hAnsi="Times New Roman"/>
          <w:sz w:val="24"/>
        </w:rPr>
        <w:drawing>
          <wp:inline distT="0" distB="0" distL="0" distR="0">
            <wp:extent cx="2392680" cy="2401570"/>
            <wp:effectExtent l="0" t="0" r="7620" b="17780"/>
            <wp:docPr id="138900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05308" name="图片 1"/>
                    <pic:cNvPicPr>
                      <a:picLocks noChangeAspect="1" noChangeArrowheads="1"/>
                    </pic:cNvPicPr>
                  </pic:nvPicPr>
                  <pic:blipFill>
                    <a:blip r:embed="rId14">
                      <a:extLst>
                        <a:ext uri="{28A0092B-C50C-407E-A947-70E740481C1C}">
                          <a14:useLocalDpi xmlns:a14="http://schemas.microsoft.com/office/drawing/2010/main" val="0"/>
                        </a:ext>
                      </a:extLst>
                    </a:blip>
                    <a:srcRect l="5672" t="4332" r="71362" b="15284"/>
                    <a:stretch>
                      <a:fillRect/>
                    </a:stretch>
                  </pic:blipFill>
                  <pic:spPr>
                    <a:xfrm>
                      <a:off x="0" y="0"/>
                      <a:ext cx="2392680" cy="2401570"/>
                    </a:xfrm>
                    <a:prstGeom prst="rect">
                      <a:avLst/>
                    </a:prstGeom>
                    <a:noFill/>
                    <a:ln>
                      <a:noFill/>
                    </a:ln>
                  </pic:spPr>
                </pic:pic>
              </a:graphicData>
            </a:graphic>
          </wp:inline>
        </w:drawing>
      </w:r>
    </w:p>
    <w:p>
      <w:pPr>
        <w:pStyle w:val="148"/>
        <w:numPr>
          <w:ilvl w:val="2"/>
          <w:numId w:val="0"/>
        </w:numPr>
        <w:jc w:val="center"/>
        <w:rPr>
          <w:rFonts w:ascii="黑体" w:hAnsi="黑体" w:eastAsia="黑体" w:cs="黑体"/>
          <w:kern w:val="2"/>
          <w:szCs w:val="24"/>
          <w:lang w:bidi="ar"/>
        </w:rPr>
      </w:pPr>
      <w:r>
        <w:rPr>
          <w:rFonts w:hint="eastAsia" w:ascii="黑体" w:hAnsi="黑体" w:eastAsia="黑体" w:cs="黑体"/>
          <w:kern w:val="2"/>
          <w:szCs w:val="24"/>
          <w:lang w:bidi="ar"/>
        </w:rPr>
        <w:t>图1  蒲公英茶外观图</w:t>
      </w:r>
    </w:p>
    <w:p>
      <w:pPr>
        <w:pStyle w:val="148"/>
        <w:numPr>
          <w:ilvl w:val="2"/>
          <w:numId w:val="0"/>
        </w:numPr>
        <w:jc w:val="center"/>
        <w:rPr>
          <w:rFonts w:ascii="Times New Roman" w:hAnsi="Times New Roman" w:eastAsia="宋体"/>
          <w:kern w:val="2"/>
          <w:szCs w:val="24"/>
          <w:lang w:bidi="ar"/>
        </w:rPr>
      </w:pPr>
      <w:r>
        <w:drawing>
          <wp:inline distT="0" distB="0" distL="114300" distR="114300">
            <wp:extent cx="2958465" cy="2665095"/>
            <wp:effectExtent l="0" t="0" r="13335" b="1905"/>
            <wp:docPr id="8" name="图片 7" descr="蒲公英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蒲公英组图"/>
                    <pic:cNvPicPr>
                      <a:picLocks noChangeAspect="1"/>
                    </pic:cNvPicPr>
                  </pic:nvPicPr>
                  <pic:blipFill>
                    <a:blip r:embed="rId15"/>
                    <a:stretch>
                      <a:fillRect/>
                    </a:stretch>
                  </pic:blipFill>
                  <pic:spPr>
                    <a:xfrm>
                      <a:off x="0" y="0"/>
                      <a:ext cx="2961403" cy="2667777"/>
                    </a:xfrm>
                    <a:prstGeom prst="rect">
                      <a:avLst/>
                    </a:prstGeom>
                  </pic:spPr>
                </pic:pic>
              </a:graphicData>
            </a:graphic>
          </wp:inline>
        </w:drawing>
      </w:r>
    </w:p>
    <w:p>
      <w:pPr>
        <w:pStyle w:val="148"/>
        <w:numPr>
          <w:ilvl w:val="2"/>
          <w:numId w:val="0"/>
        </w:numPr>
        <w:jc w:val="both"/>
        <w:rPr>
          <w:rFonts w:ascii="Times New Roman" w:hAnsi="Times New Roman" w:eastAsia="宋体"/>
          <w:kern w:val="2"/>
          <w:szCs w:val="24"/>
          <w:lang w:bidi="ar"/>
        </w:rPr>
      </w:pPr>
      <w:r>
        <w:rPr>
          <w:rFonts w:hint="eastAsia" w:ascii="Times New Roman" w:hAnsi="Times New Roman" w:eastAsia="宋体"/>
          <w:kern w:val="2"/>
          <w:szCs w:val="24"/>
          <w:lang w:bidi="ar"/>
        </w:rPr>
        <w:t>标引序号说明：</w:t>
      </w:r>
    </w:p>
    <w:p>
      <w:pPr>
        <w:pStyle w:val="148"/>
        <w:numPr>
          <w:ilvl w:val="2"/>
          <w:numId w:val="0"/>
        </w:numPr>
        <w:jc w:val="both"/>
        <w:rPr>
          <w:rFonts w:ascii="Times New Roman" w:hAnsi="Times New Roman" w:eastAsia="宋体"/>
          <w:kern w:val="2"/>
          <w:szCs w:val="24"/>
          <w:lang w:bidi="ar"/>
        </w:rPr>
      </w:pPr>
      <w:r>
        <w:rPr>
          <w:rFonts w:hint="eastAsia" w:ascii="Times New Roman" w:hAnsi="Times New Roman" w:eastAsia="宋体"/>
          <w:kern w:val="2"/>
          <w:szCs w:val="24"/>
          <w:lang w:bidi="ar"/>
        </w:rPr>
        <w:t>1——非腺毛；</w:t>
      </w:r>
      <w:r>
        <w:rPr>
          <w:rFonts w:ascii="Times New Roman" w:hAnsi="Times New Roman" w:eastAsia="宋体"/>
          <w:kern w:val="2"/>
          <w:szCs w:val="24"/>
          <w:lang w:bidi="ar"/>
        </w:rPr>
        <w:t xml:space="preserve"> </w:t>
      </w:r>
    </w:p>
    <w:p>
      <w:pPr>
        <w:pStyle w:val="148"/>
        <w:numPr>
          <w:ilvl w:val="2"/>
          <w:numId w:val="0"/>
        </w:numPr>
        <w:jc w:val="both"/>
        <w:rPr>
          <w:rFonts w:ascii="Times New Roman" w:hAnsi="Times New Roman" w:eastAsia="宋体"/>
          <w:kern w:val="2"/>
          <w:szCs w:val="24"/>
          <w:lang w:bidi="ar"/>
        </w:rPr>
      </w:pPr>
      <w:r>
        <w:rPr>
          <w:rFonts w:hint="eastAsia" w:ascii="Times New Roman" w:hAnsi="Times New Roman" w:eastAsia="宋体"/>
          <w:kern w:val="2"/>
          <w:szCs w:val="24"/>
          <w:lang w:bidi="ar"/>
        </w:rPr>
        <w:t>2——草酸钙结晶；</w:t>
      </w:r>
    </w:p>
    <w:p>
      <w:pPr>
        <w:pStyle w:val="148"/>
        <w:numPr>
          <w:ilvl w:val="2"/>
          <w:numId w:val="0"/>
        </w:numPr>
        <w:jc w:val="both"/>
        <w:rPr>
          <w:rFonts w:ascii="Times New Roman" w:hAnsi="Times New Roman" w:eastAsia="宋体"/>
          <w:kern w:val="2"/>
          <w:szCs w:val="24"/>
          <w:lang w:bidi="ar"/>
        </w:rPr>
      </w:pPr>
      <w:r>
        <w:rPr>
          <w:rFonts w:hint="eastAsia" w:ascii="Times New Roman" w:hAnsi="Times New Roman" w:eastAsia="宋体"/>
          <w:kern w:val="2"/>
          <w:szCs w:val="24"/>
          <w:lang w:bidi="ar"/>
        </w:rPr>
        <w:t>3——腺毛；</w:t>
      </w:r>
    </w:p>
    <w:p>
      <w:pPr>
        <w:pStyle w:val="148"/>
        <w:numPr>
          <w:ilvl w:val="2"/>
          <w:numId w:val="0"/>
        </w:numPr>
        <w:jc w:val="both"/>
        <w:rPr>
          <w:rFonts w:ascii="Times New Roman" w:hAnsi="Times New Roman" w:eastAsia="宋体"/>
          <w:kern w:val="2"/>
          <w:szCs w:val="24"/>
          <w:lang w:bidi="ar"/>
        </w:rPr>
      </w:pPr>
      <w:r>
        <w:rPr>
          <w:rFonts w:hint="eastAsia" w:ascii="Times New Roman" w:hAnsi="Times New Roman" w:eastAsia="宋体"/>
          <w:kern w:val="2"/>
          <w:szCs w:val="24"/>
          <w:lang w:bidi="ar"/>
        </w:rPr>
        <w:t>4——气孔。</w:t>
      </w:r>
    </w:p>
    <w:p>
      <w:pPr>
        <w:pStyle w:val="148"/>
        <w:numPr>
          <w:ilvl w:val="2"/>
          <w:numId w:val="0"/>
        </w:numPr>
        <w:spacing w:before="156" w:beforeLines="50" w:after="156" w:afterLines="50"/>
        <w:jc w:val="center"/>
        <w:rPr>
          <w:rFonts w:ascii="黑体" w:hAnsi="黑体" w:eastAsia="黑体" w:cs="黑体"/>
          <w:kern w:val="2"/>
          <w:szCs w:val="24"/>
          <w:lang w:bidi="ar"/>
        </w:rPr>
      </w:pPr>
      <w:r>
        <w:rPr>
          <w:rFonts w:hint="eastAsia" w:ascii="黑体" w:hAnsi="黑体" w:eastAsia="黑体" w:cs="黑体"/>
          <w:kern w:val="2"/>
          <w:szCs w:val="24"/>
          <w:lang w:bidi="ar"/>
        </w:rPr>
        <w:t>图2 显微镜下观察内部结构</w:t>
      </w:r>
    </w:p>
    <w:p>
      <w:pPr>
        <w:pStyle w:val="47"/>
        <w:spacing w:before="156" w:after="156"/>
      </w:pPr>
      <w:bookmarkStart w:id="15" w:name="_Toc1523"/>
      <w:r>
        <w:rPr>
          <w:rFonts w:hint="eastAsia"/>
        </w:rPr>
        <w:t>理化指标</w:t>
      </w:r>
      <w:bookmarkEnd w:id="15"/>
    </w:p>
    <w:p>
      <w:pPr>
        <w:pStyle w:val="51"/>
        <w:spacing w:before="156" w:after="156"/>
      </w:pPr>
      <w:r>
        <w:rPr>
          <w:rFonts w:hint="eastAsia"/>
        </w:rPr>
        <w:t>水分</w:t>
      </w:r>
    </w:p>
    <w:p>
      <w:pPr>
        <w:pStyle w:val="25"/>
        <w:ind w:firstLine="420" w:firstLineChars="200"/>
      </w:pPr>
      <w:r>
        <w:rPr>
          <w:rFonts w:hint="eastAsia"/>
        </w:rPr>
        <w:t>不超过1</w:t>
      </w:r>
      <w:r>
        <w:t>0</w:t>
      </w:r>
      <w:r>
        <w:rPr>
          <w:rFonts w:hint="eastAsia"/>
        </w:rPr>
        <w:t>.0%。</w:t>
      </w:r>
    </w:p>
    <w:p>
      <w:pPr>
        <w:pStyle w:val="51"/>
        <w:spacing w:before="156" w:after="156"/>
      </w:pPr>
      <w:r>
        <w:rPr>
          <w:rFonts w:hint="eastAsia"/>
        </w:rPr>
        <w:t xml:space="preserve">浸出物 </w:t>
      </w:r>
    </w:p>
    <w:p>
      <w:pPr>
        <w:pStyle w:val="25"/>
        <w:ind w:firstLine="420" w:firstLineChars="200"/>
      </w:pPr>
      <w:r>
        <w:rPr>
          <w:rFonts w:hint="eastAsia"/>
        </w:rPr>
        <w:t>用7</w:t>
      </w:r>
      <w:r>
        <w:t>5%</w:t>
      </w:r>
      <w:r>
        <w:rPr>
          <w:rFonts w:hint="eastAsia"/>
        </w:rPr>
        <w:t>乙醇作溶剂，浸出物不少于1</w:t>
      </w:r>
      <w:r>
        <w:t>8</w:t>
      </w:r>
      <w:r>
        <w:rPr>
          <w:rFonts w:hint="eastAsia"/>
        </w:rPr>
        <w:t>.0%。</w:t>
      </w:r>
    </w:p>
    <w:p>
      <w:pPr>
        <w:pStyle w:val="51"/>
        <w:spacing w:before="156" w:after="156"/>
        <w:rPr>
          <w:rFonts w:hint="eastAsia"/>
        </w:rPr>
      </w:pPr>
      <w:r>
        <w:rPr>
          <w:rFonts w:hint="eastAsia"/>
        </w:rPr>
        <w:t>含量测定</w:t>
      </w:r>
    </w:p>
    <w:p>
      <w:pPr>
        <w:pStyle w:val="25"/>
        <w:ind w:firstLine="420" w:firstLineChars="200"/>
      </w:pPr>
      <w:r>
        <w:rPr>
          <w:rFonts w:hint="eastAsia"/>
        </w:rPr>
        <w:t>本品按干燥品计算，含菊苣酸（C</w:t>
      </w:r>
      <w:r>
        <w:rPr>
          <w:rFonts w:hint="eastAsia"/>
          <w:vertAlign w:val="subscript"/>
        </w:rPr>
        <w:t>22</w:t>
      </w:r>
      <w:r>
        <w:rPr>
          <w:rFonts w:hint="eastAsia"/>
        </w:rPr>
        <w:t>H</w:t>
      </w:r>
      <w:r>
        <w:rPr>
          <w:rFonts w:hint="eastAsia"/>
          <w:vertAlign w:val="subscript"/>
        </w:rPr>
        <w:t>18</w:t>
      </w:r>
      <w:r>
        <w:rPr>
          <w:rFonts w:hint="eastAsia"/>
        </w:rPr>
        <w:t>O</w:t>
      </w:r>
      <w:r>
        <w:rPr>
          <w:rFonts w:hint="eastAsia"/>
          <w:vertAlign w:val="subscript"/>
        </w:rPr>
        <w:t>12</w:t>
      </w:r>
      <w:r>
        <w:rPr>
          <w:rFonts w:hint="eastAsia"/>
        </w:rPr>
        <w:t>）不少于0.30%。</w:t>
      </w:r>
    </w:p>
    <w:p>
      <w:pPr>
        <w:pStyle w:val="47"/>
        <w:spacing w:before="156" w:after="156"/>
      </w:pPr>
      <w:bookmarkStart w:id="16" w:name="_Toc1642"/>
      <w:r>
        <w:rPr>
          <w:rFonts w:hint="eastAsia"/>
        </w:rPr>
        <w:t>安全指标</w:t>
      </w:r>
      <w:bookmarkEnd w:id="16"/>
    </w:p>
    <w:p>
      <w:pPr>
        <w:pStyle w:val="51"/>
        <w:spacing w:before="156" w:after="156"/>
      </w:pPr>
      <w:r>
        <w:rPr>
          <w:rFonts w:hint="eastAsia"/>
        </w:rPr>
        <w:t>污染物限量</w:t>
      </w:r>
    </w:p>
    <w:p>
      <w:pPr>
        <w:pStyle w:val="25"/>
        <w:ind w:firstLine="420" w:firstLineChars="200"/>
        <w:rPr>
          <w:rFonts w:hint="default"/>
          <w:lang w:val="en-US" w:eastAsia="zh-CN"/>
        </w:rPr>
      </w:pPr>
      <w:r>
        <w:rPr>
          <w:rFonts w:hint="default"/>
          <w:lang w:val="en-US" w:eastAsia="zh-CN"/>
        </w:rPr>
        <w:t>应符合《</w:t>
      </w:r>
      <w:r>
        <w:rPr>
          <w:rFonts w:hint="eastAsia"/>
        </w:rPr>
        <w:t>食品安全国家标准 食品中污染物限量</w:t>
      </w:r>
      <w:r>
        <w:rPr>
          <w:rFonts w:hint="default"/>
          <w:lang w:val="en-US" w:eastAsia="zh-CN"/>
        </w:rPr>
        <w:t>》</w:t>
      </w:r>
      <w:r>
        <w:rPr>
          <w:rFonts w:hint="default"/>
        </w:rPr>
        <w:t>GB2762—20</w:t>
      </w:r>
      <w:r>
        <w:rPr>
          <w:rFonts w:hint="eastAsia"/>
          <w:lang w:val="en-US" w:eastAsia="zh-CN"/>
        </w:rPr>
        <w:t>22</w:t>
      </w:r>
      <w:r>
        <w:rPr>
          <w:rFonts w:hint="default"/>
          <w:lang w:eastAsia="zh-CN"/>
        </w:rPr>
        <w:t>。</w:t>
      </w:r>
    </w:p>
    <w:p>
      <w:pPr>
        <w:pStyle w:val="51"/>
        <w:bidi w:val="0"/>
        <w:rPr>
          <w:rFonts w:hint="default"/>
          <w:lang w:val="en-US" w:eastAsia="zh-CN"/>
        </w:rPr>
      </w:pPr>
      <w:r>
        <w:rPr>
          <w:rFonts w:hint="eastAsia"/>
          <w:lang w:val="en-US" w:eastAsia="zh-CN"/>
        </w:rPr>
        <w:t>最大农残限量</w:t>
      </w:r>
    </w:p>
    <w:p>
      <w:pPr>
        <w:pStyle w:val="25"/>
        <w:ind w:firstLine="420" w:firstLineChars="200"/>
      </w:pPr>
      <w:r>
        <w:rPr>
          <w:rFonts w:hint="default"/>
          <w:lang w:val="en-US" w:eastAsia="zh-CN"/>
        </w:rPr>
        <w:t>应符合《</w:t>
      </w:r>
      <w:r>
        <w:rPr>
          <w:rFonts w:hint="eastAsia"/>
        </w:rPr>
        <w:t>食品安全国家标准 食品中</w:t>
      </w:r>
      <w:r>
        <w:rPr>
          <w:rFonts w:hint="eastAsia"/>
          <w:lang w:val="en-US" w:eastAsia="zh-CN"/>
        </w:rPr>
        <w:t>农药最大残留</w:t>
      </w:r>
      <w:r>
        <w:rPr>
          <w:rFonts w:hint="eastAsia"/>
        </w:rPr>
        <w:t>限量</w:t>
      </w:r>
      <w:r>
        <w:rPr>
          <w:rFonts w:hint="default"/>
          <w:lang w:val="en-US" w:eastAsia="zh-CN"/>
        </w:rPr>
        <w:t>》</w:t>
      </w:r>
      <w:r>
        <w:rPr>
          <w:rFonts w:hint="default"/>
        </w:rPr>
        <w:t>GB276</w:t>
      </w:r>
      <w:r>
        <w:rPr>
          <w:rFonts w:hint="eastAsia"/>
          <w:lang w:val="en-US" w:eastAsia="zh-CN"/>
        </w:rPr>
        <w:t>3</w:t>
      </w:r>
      <w:r>
        <w:rPr>
          <w:rFonts w:hint="default"/>
        </w:rPr>
        <w:t>—20</w:t>
      </w:r>
      <w:r>
        <w:rPr>
          <w:rFonts w:hint="eastAsia"/>
          <w:lang w:val="en-US" w:eastAsia="zh-CN"/>
        </w:rPr>
        <w:t>21</w:t>
      </w:r>
      <w:r>
        <w:rPr>
          <w:rFonts w:hint="default"/>
          <w:lang w:eastAsia="zh-CN"/>
        </w:rPr>
        <w:t>。</w:t>
      </w:r>
    </w:p>
    <w:p>
      <w:pPr>
        <w:pStyle w:val="50"/>
      </w:pPr>
      <w:bookmarkStart w:id="17" w:name="_Toc386"/>
      <w:r>
        <w:rPr>
          <w:rFonts w:hint="eastAsia"/>
        </w:rPr>
        <w:t>试验方法</w:t>
      </w:r>
      <w:bookmarkEnd w:id="17"/>
    </w:p>
    <w:p>
      <w:pPr>
        <w:pStyle w:val="47"/>
        <w:spacing w:before="156" w:after="156"/>
      </w:pPr>
      <w:bookmarkStart w:id="18" w:name="_Toc2800"/>
      <w:r>
        <w:rPr>
          <w:rFonts w:hint="eastAsia"/>
        </w:rPr>
        <w:t>性状</w:t>
      </w:r>
      <w:bookmarkEnd w:id="18"/>
    </w:p>
    <w:p>
      <w:pPr>
        <w:pStyle w:val="51"/>
        <w:spacing w:before="156" w:after="156"/>
      </w:pPr>
      <w:r>
        <w:rPr>
          <w:rFonts w:hint="eastAsia"/>
        </w:rPr>
        <w:t xml:space="preserve">目测法 </w:t>
      </w:r>
    </w:p>
    <w:p>
      <w:pPr>
        <w:pStyle w:val="25"/>
        <w:ind w:firstLine="420" w:firstLineChars="200"/>
      </w:pPr>
      <w:r>
        <w:rPr>
          <w:rFonts w:hint="eastAsia"/>
        </w:rPr>
        <w:t xml:space="preserve">取供试品适量置于光滑白纸上，平铺，在明亮处观察。根据样品实际的形态、色泽、气、味等进行描述。 </w:t>
      </w:r>
    </w:p>
    <w:p>
      <w:pPr>
        <w:pStyle w:val="51"/>
        <w:spacing w:before="156" w:after="156"/>
      </w:pPr>
      <w:r>
        <w:rPr>
          <w:rFonts w:hint="eastAsia"/>
        </w:rPr>
        <w:t>显微鉴别法</w:t>
      </w:r>
    </w:p>
    <w:p>
      <w:pPr>
        <w:pStyle w:val="25"/>
        <w:ind w:firstLine="420" w:firstLineChars="200"/>
      </w:pPr>
      <w:r>
        <w:rPr>
          <w:rFonts w:hint="eastAsia"/>
        </w:rPr>
        <w:t>按照《中国药典2020版》四部 通则2001规定的显微鉴别法进行。</w:t>
      </w:r>
    </w:p>
    <w:p>
      <w:pPr>
        <w:pStyle w:val="51"/>
        <w:spacing w:before="156" w:after="156"/>
      </w:pPr>
      <w:r>
        <w:rPr>
          <w:rFonts w:hint="eastAsia"/>
        </w:rPr>
        <w:t>薄层色谱</w:t>
      </w:r>
    </w:p>
    <w:p>
      <w:pPr>
        <w:pStyle w:val="25"/>
        <w:ind w:firstLine="420" w:firstLineChars="200"/>
      </w:pPr>
      <w:r>
        <w:rPr>
          <w:rFonts w:hint="eastAsia"/>
        </w:rPr>
        <w:t>按照《中国药典2020版》四部 通则0502规定的薄层色谱法进行，色谱图样式见附录A。</w:t>
      </w:r>
    </w:p>
    <w:p>
      <w:pPr>
        <w:pStyle w:val="47"/>
        <w:spacing w:before="156" w:after="156"/>
      </w:pPr>
      <w:bookmarkStart w:id="19" w:name="_Toc28150"/>
      <w:r>
        <w:rPr>
          <w:rFonts w:hint="eastAsia"/>
        </w:rPr>
        <w:t>理化指标</w:t>
      </w:r>
      <w:bookmarkEnd w:id="19"/>
    </w:p>
    <w:p>
      <w:pPr>
        <w:pStyle w:val="51"/>
        <w:spacing w:before="156" w:after="156"/>
      </w:pPr>
      <w:r>
        <w:rPr>
          <w:rFonts w:hint="eastAsia"/>
        </w:rPr>
        <w:t xml:space="preserve">水分 </w:t>
      </w:r>
    </w:p>
    <w:p>
      <w:pPr>
        <w:pStyle w:val="25"/>
        <w:ind w:firstLine="420" w:firstLineChars="200"/>
      </w:pPr>
      <w:r>
        <w:rPr>
          <w:rFonts w:hint="eastAsia"/>
        </w:rPr>
        <w:t xml:space="preserve">按照《中国药典》2020年版四部 通则0832第二法测定。 </w:t>
      </w:r>
    </w:p>
    <w:p>
      <w:pPr>
        <w:pStyle w:val="51"/>
        <w:spacing w:before="156" w:after="156"/>
      </w:pPr>
      <w:r>
        <w:rPr>
          <w:rFonts w:hint="eastAsia"/>
        </w:rPr>
        <w:t xml:space="preserve">浸出物 </w:t>
      </w:r>
    </w:p>
    <w:p>
      <w:pPr>
        <w:pStyle w:val="25"/>
        <w:ind w:firstLine="420" w:firstLineChars="200"/>
      </w:pPr>
      <w:r>
        <w:rPr>
          <w:rFonts w:hint="eastAsia"/>
        </w:rPr>
        <w:t>用7</w:t>
      </w:r>
      <w:r>
        <w:t>5%</w:t>
      </w:r>
      <w:r>
        <w:rPr>
          <w:rFonts w:hint="eastAsia"/>
        </w:rPr>
        <w:t>乙醇作溶剂，按照《中国药典》2020年版四部 通则2201中醇溶性浸出物测定法项下的热浸法测定。</w:t>
      </w:r>
    </w:p>
    <w:p>
      <w:pPr>
        <w:pStyle w:val="51"/>
        <w:spacing w:before="156" w:after="156"/>
      </w:pPr>
      <w:r>
        <w:t>含量测定</w:t>
      </w:r>
    </w:p>
    <w:p>
      <w:pPr>
        <w:pStyle w:val="25"/>
        <w:ind w:firstLine="420" w:firstLineChars="200"/>
        <w:rPr>
          <w:rFonts w:hint="eastAsia" w:eastAsiaTheme="minorEastAsia"/>
          <w:lang w:val="en-US" w:eastAsia="zh-CN"/>
        </w:rPr>
      </w:pPr>
      <w:r>
        <w:rPr>
          <w:rFonts w:hint="eastAsia"/>
        </w:rPr>
        <w:t xml:space="preserve"> 按照《中国药典》2020年版四部 通则0512规定的高效液相色谱</w:t>
      </w:r>
      <w:r>
        <w:rPr>
          <w:rFonts w:hint="eastAsia"/>
          <w:color w:val="auto"/>
        </w:rPr>
        <w:t>法测定，具体方法见附录B</w:t>
      </w:r>
      <w:r>
        <w:rPr>
          <w:rFonts w:hint="eastAsia"/>
          <w:color w:val="auto"/>
          <w:lang w:eastAsia="zh-CN"/>
        </w:rPr>
        <w:t>。</w:t>
      </w:r>
    </w:p>
    <w:p>
      <w:pPr>
        <w:pStyle w:val="47"/>
        <w:spacing w:before="156" w:after="156"/>
      </w:pPr>
      <w:bookmarkStart w:id="20" w:name="_Toc14499"/>
      <w:r>
        <w:rPr>
          <w:rFonts w:hint="eastAsia"/>
        </w:rPr>
        <w:t>安全指标</w:t>
      </w:r>
      <w:bookmarkEnd w:id="20"/>
    </w:p>
    <w:p>
      <w:pPr>
        <w:pStyle w:val="51"/>
        <w:spacing w:before="156" w:after="156"/>
      </w:pPr>
      <w:r>
        <w:rPr>
          <w:rFonts w:hint="eastAsia"/>
        </w:rPr>
        <w:t>污染物限量</w:t>
      </w:r>
      <w:bookmarkStart w:id="23" w:name="_GoBack"/>
      <w:bookmarkEnd w:id="23"/>
    </w:p>
    <w:p>
      <w:pPr>
        <w:pStyle w:val="25"/>
        <w:ind w:firstLine="420" w:firstLineChars="200"/>
        <w:rPr>
          <w:rFonts w:hint="default"/>
          <w:lang w:val="en-US" w:eastAsia="zh-CN"/>
        </w:rPr>
      </w:pPr>
      <w:r>
        <w:rPr>
          <w:rFonts w:hint="default"/>
          <w:lang w:val="en-US" w:eastAsia="zh-CN"/>
        </w:rPr>
        <w:t>应符合</w:t>
      </w:r>
      <w:r>
        <w:rPr>
          <w:rFonts w:hint="eastAsia"/>
        </w:rPr>
        <w:t>《中国药典》2020年版四部</w:t>
      </w:r>
      <w:r>
        <w:rPr>
          <w:rFonts w:hint="default"/>
          <w:lang w:eastAsia="zh-CN"/>
        </w:rPr>
        <w:t>。</w:t>
      </w:r>
    </w:p>
    <w:p>
      <w:pPr>
        <w:pStyle w:val="51"/>
        <w:bidi w:val="0"/>
        <w:rPr>
          <w:rFonts w:hint="default"/>
          <w:lang w:val="en-US" w:eastAsia="zh-CN"/>
        </w:rPr>
      </w:pPr>
      <w:r>
        <w:rPr>
          <w:rFonts w:hint="eastAsia"/>
          <w:lang w:val="en-US" w:eastAsia="zh-CN"/>
        </w:rPr>
        <w:t>最大农残限量</w:t>
      </w:r>
    </w:p>
    <w:p>
      <w:pPr>
        <w:pStyle w:val="25"/>
        <w:ind w:firstLine="420" w:firstLineChars="200"/>
      </w:pPr>
      <w:r>
        <w:rPr>
          <w:rFonts w:hint="default"/>
          <w:lang w:val="en-US" w:eastAsia="zh-CN"/>
        </w:rPr>
        <w:t>应符合</w:t>
      </w:r>
      <w:r>
        <w:rPr>
          <w:rFonts w:hint="eastAsia"/>
        </w:rPr>
        <w:t>《中国药典》2020年版四部</w:t>
      </w:r>
      <w:r>
        <w:rPr>
          <w:rFonts w:hint="default"/>
          <w:lang w:eastAsia="zh-CN"/>
        </w:rPr>
        <w:t>。</w:t>
      </w:r>
    </w:p>
    <w:p>
      <w:pPr>
        <w:pStyle w:val="103"/>
      </w:pPr>
    </w:p>
    <w:p>
      <w:pPr>
        <w:pStyle w:val="91"/>
        <w:tabs>
          <w:tab w:val="clear" w:pos="0"/>
        </w:tabs>
      </w:pPr>
    </w:p>
    <w:p>
      <w:pPr>
        <w:pStyle w:val="89"/>
        <w:numPr>
          <w:ilvl w:val="0"/>
          <w:numId w:val="20"/>
        </w:numPr>
      </w:pPr>
      <w:bookmarkStart w:id="21" w:name="_Toc26705"/>
      <w:r>
        <w:br w:type="textWrapping"/>
      </w:r>
      <w:r>
        <w:rPr>
          <w:rFonts w:hint="eastAsia"/>
        </w:rPr>
        <w:t>（资料性）</w:t>
      </w:r>
      <w:r>
        <w:br w:type="textWrapping"/>
      </w:r>
      <w:r>
        <w:rPr>
          <w:rFonts w:hint="eastAsia"/>
        </w:rPr>
        <w:t>蒲公英茶鉴别图谱</w:t>
      </w:r>
      <w:bookmarkEnd w:id="21"/>
    </w:p>
    <w:p>
      <w:pPr>
        <w:pStyle w:val="25"/>
        <w:jc w:val="center"/>
        <w:rPr>
          <w:rFonts w:hint="eastAsia"/>
        </w:rPr>
      </w:pPr>
      <w:r>
        <w:rPr>
          <w:rFonts w:hint="eastAsia"/>
        </w:rPr>
        <w:drawing>
          <wp:inline distT="0" distB="0" distL="114300" distR="114300">
            <wp:extent cx="2879725" cy="1267460"/>
            <wp:effectExtent l="0" t="0" r="3175" b="2540"/>
            <wp:docPr id="3" name="图片 3" descr="26f784db5077f3740bef07e30cf2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6f784db5077f3740bef07e30cf2d21"/>
                    <pic:cNvPicPr>
                      <a:picLocks noChangeAspect="1"/>
                    </pic:cNvPicPr>
                  </pic:nvPicPr>
                  <pic:blipFill>
                    <a:blip r:embed="rId16"/>
                    <a:stretch>
                      <a:fillRect/>
                    </a:stretch>
                  </pic:blipFill>
                  <pic:spPr>
                    <a:xfrm>
                      <a:off x="0" y="0"/>
                      <a:ext cx="2879725" cy="1267460"/>
                    </a:xfrm>
                    <a:prstGeom prst="rect">
                      <a:avLst/>
                    </a:prstGeom>
                  </pic:spPr>
                </pic:pic>
              </a:graphicData>
            </a:graphic>
          </wp:inline>
        </w:drawing>
      </w:r>
    </w:p>
    <w:p>
      <w:pPr>
        <w:pStyle w:val="25"/>
        <w:jc w:val="center"/>
        <w:rPr>
          <w:rFonts w:hint="eastAsia"/>
        </w:rPr>
      </w:pPr>
      <w:r>
        <w:rPr>
          <w:rFonts w:hint="eastAsia"/>
        </w:rPr>
        <w:t>1-10.菊苣酸对照品；2-9.蒲公英茶样品（批号：PGYC-01~08）</w:t>
      </w:r>
    </w:p>
    <w:p>
      <w:pPr>
        <w:spacing w:line="360" w:lineRule="auto"/>
        <w:jc w:val="center"/>
        <w:rPr>
          <w:rFonts w:ascii="黑体" w:hAnsi="黑体" w:eastAsia="黑体" w:cs="黑体"/>
          <w:sz w:val="24"/>
        </w:rPr>
      </w:pPr>
      <w:r>
        <w:rPr>
          <w:rFonts w:hint="eastAsia" w:ascii="黑体" w:hAnsi="黑体" w:eastAsia="黑体" w:cs="黑体"/>
          <w:sz w:val="24"/>
        </w:rPr>
        <w:drawing>
          <wp:inline distT="0" distB="0" distL="114300" distR="114300">
            <wp:extent cx="2879725" cy="1281430"/>
            <wp:effectExtent l="0" t="0" r="3175" b="1270"/>
            <wp:docPr id="13" name="图片 13" descr="d17427b6214bcef98f23f45d8091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17427b6214bcef98f23f45d8091cb6"/>
                    <pic:cNvPicPr>
                      <a:picLocks noChangeAspect="1"/>
                    </pic:cNvPicPr>
                  </pic:nvPicPr>
                  <pic:blipFill>
                    <a:blip r:embed="rId17"/>
                    <a:stretch>
                      <a:fillRect/>
                    </a:stretch>
                  </pic:blipFill>
                  <pic:spPr>
                    <a:xfrm>
                      <a:off x="0" y="0"/>
                      <a:ext cx="2879725" cy="1281430"/>
                    </a:xfrm>
                    <a:prstGeom prst="rect">
                      <a:avLst/>
                    </a:prstGeom>
                  </pic:spPr>
                </pic:pic>
              </a:graphicData>
            </a:graphic>
          </wp:inline>
        </w:drawing>
      </w:r>
    </w:p>
    <w:p>
      <w:pPr>
        <w:pStyle w:val="25"/>
        <w:jc w:val="center"/>
        <w:rPr>
          <w:rFonts w:hint="eastAsia"/>
        </w:rPr>
      </w:pPr>
      <w:r>
        <w:rPr>
          <w:rFonts w:hint="eastAsia"/>
        </w:rPr>
        <w:t>1-9.菊苣酸对照品；2-8.蒲公英茶样品（批号：PGYC-09~15）</w:t>
      </w:r>
    </w:p>
    <w:p>
      <w:pPr>
        <w:widowControl/>
        <w:spacing w:before="156" w:beforeLines="50" w:after="156" w:afterLines="50"/>
        <w:jc w:val="center"/>
        <w:rPr>
          <w:rFonts w:ascii="黑体" w:hAnsi="黑体" w:eastAsia="黑体"/>
          <w:color w:val="000000"/>
          <w:kern w:val="0"/>
          <w:szCs w:val="21"/>
        </w:rPr>
      </w:pPr>
      <w:r>
        <w:rPr>
          <w:rFonts w:hint="eastAsia" w:ascii="黑体" w:hAnsi="黑体" w:eastAsia="黑体"/>
          <w:color w:val="000000"/>
          <w:kern w:val="0"/>
          <w:szCs w:val="21"/>
        </w:rPr>
        <w:t>图A</w:t>
      </w:r>
      <w:r>
        <w:rPr>
          <w:rFonts w:ascii="黑体" w:hAnsi="黑体" w:eastAsia="黑体"/>
          <w:color w:val="000000"/>
          <w:kern w:val="0"/>
          <w:szCs w:val="21"/>
        </w:rPr>
        <w:t>.1</w:t>
      </w:r>
      <w:r>
        <w:rPr>
          <w:rFonts w:hint="eastAsia" w:ascii="黑体" w:hAnsi="黑体" w:eastAsia="黑体"/>
          <w:color w:val="000000"/>
          <w:kern w:val="0"/>
          <w:szCs w:val="21"/>
        </w:rPr>
        <w:t xml:space="preserve"> 蒲公英茶薄层鉴别图谱</w:t>
      </w:r>
    </w:p>
    <w:p>
      <w:pPr>
        <w:pStyle w:val="34"/>
        <w:widowControl/>
        <w:rPr>
          <w:rFonts w:ascii="Times New Roman" w:hAnsi="Times New Roman"/>
        </w:rPr>
      </w:pPr>
    </w:p>
    <w:p>
      <w:pPr>
        <w:pStyle w:val="34"/>
        <w:widowControl/>
        <w:ind w:left="0" w:leftChars="0" w:firstLine="0" w:firstLineChars="0"/>
        <w:rPr>
          <w:rFonts w:ascii="Times New Roman" w:hAnsi="Times New Roman"/>
        </w:rPr>
      </w:pPr>
    </w:p>
    <w:p>
      <w:pPr>
        <w:pStyle w:val="25"/>
      </w:pPr>
    </w:p>
    <w:p>
      <w:pPr>
        <w:widowControl/>
        <w:jc w:val="left"/>
        <w:rPr>
          <w:rFonts w:cs="Tahoma" w:asciiTheme="minorEastAsia" w:hAnsiTheme="minorEastAsia" w:eastAsiaTheme="minorEastAsia"/>
          <w:color w:val="000000"/>
          <w:kern w:val="0"/>
          <w:szCs w:val="21"/>
          <w:shd w:val="clear" w:color="auto" w:fill="FFFFFF"/>
        </w:rPr>
      </w:pPr>
      <w:r>
        <w:br w:type="page"/>
      </w:r>
    </w:p>
    <w:p>
      <w:pPr>
        <w:pStyle w:val="89"/>
        <w:numPr>
          <w:ilvl w:val="0"/>
          <w:numId w:val="20"/>
        </w:numPr>
      </w:pPr>
      <w:bookmarkStart w:id="22" w:name="_Toc10582"/>
      <w:r>
        <w:br w:type="textWrapping"/>
      </w:r>
      <w:r>
        <w:rPr>
          <w:rFonts w:hint="eastAsia"/>
        </w:rPr>
        <w:t>（资料性）</w:t>
      </w:r>
      <w:r>
        <w:br w:type="textWrapping"/>
      </w:r>
      <w:r>
        <w:rPr>
          <w:rFonts w:hint="eastAsia"/>
        </w:rPr>
        <w:t>蒲公英茶含量的测定</w:t>
      </w:r>
      <w:bookmarkEnd w:id="22"/>
    </w:p>
    <w:p>
      <w:pPr>
        <w:pStyle w:val="50"/>
        <w:numPr>
          <w:ilvl w:val="0"/>
          <w:numId w:val="0"/>
        </w:numPr>
        <w:ind w:leftChars="0"/>
        <w:rPr>
          <w:rFonts w:hint="eastAsia"/>
          <w:lang w:val="en-US" w:eastAsia="zh-CN"/>
        </w:rPr>
      </w:pPr>
      <w:r>
        <w:rPr>
          <w:rFonts w:hint="eastAsia"/>
          <w:lang w:val="en-US" w:eastAsia="zh-CN"/>
        </w:rPr>
        <w:t xml:space="preserve">1 色谱条件与系统适用性试验  </w:t>
      </w:r>
    </w:p>
    <w:p>
      <w:pPr>
        <w:pStyle w:val="25"/>
        <w:ind w:firstLine="420" w:firstLineChars="200"/>
        <w:rPr>
          <w:rFonts w:hint="eastAsia"/>
          <w:lang w:val="en-US" w:eastAsia="zh-CN"/>
        </w:rPr>
      </w:pPr>
      <w:r>
        <w:rPr>
          <w:rFonts w:hint="eastAsia"/>
        </w:rPr>
        <w:t>色谱条件与系统适用性试验</w:t>
      </w:r>
      <w:r>
        <w:rPr>
          <w:rFonts w:hint="eastAsia"/>
          <w:lang w:val="en-US" w:eastAsia="zh-CN"/>
        </w:rPr>
        <w:t xml:space="preserve">  </w:t>
      </w:r>
    </w:p>
    <w:p>
      <w:pPr>
        <w:pStyle w:val="25"/>
        <w:ind w:firstLine="420" w:firstLineChars="200"/>
        <w:rPr>
          <w:rFonts w:hint="eastAsia"/>
        </w:rPr>
      </w:pPr>
      <w:r>
        <w:rPr>
          <w:rFonts w:hint="eastAsia"/>
        </w:rPr>
        <w:t>以十八烷基硅烷键合硅胶为填充剂；以甲醇为流动相A，以0.1%甲酸溶液为流动相B，按下表中的规定进行梯度洗脱；检测波长为327nm。理论板数按菊苣酸峰计算应不低于5000。</w:t>
      </w: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3"/>
        <w:gridCol w:w="2127"/>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983" w:type="dxa"/>
            <w:tcBorders>
              <w:top w:val="single" w:color="auto" w:sz="4" w:space="0"/>
              <w:bottom w:val="single" w:color="auto" w:sz="4" w:space="0"/>
            </w:tcBorders>
          </w:tcPr>
          <w:p>
            <w:pPr>
              <w:ind w:firstLine="420"/>
              <w:jc w:val="center"/>
              <w:rPr>
                <w:rFonts w:hint="eastAsia" w:ascii="宋体" w:hAnsi="宋体" w:eastAsia="宋体" w:cs="宋体"/>
                <w:szCs w:val="21"/>
              </w:rPr>
            </w:pPr>
            <w:r>
              <w:rPr>
                <w:rFonts w:hint="eastAsia" w:ascii="宋体" w:hAnsi="宋体" w:eastAsia="宋体" w:cs="宋体"/>
                <w:szCs w:val="21"/>
              </w:rPr>
              <w:t>时间（分钟）</w:t>
            </w:r>
          </w:p>
        </w:tc>
        <w:tc>
          <w:tcPr>
            <w:tcW w:w="2127" w:type="dxa"/>
            <w:tcBorders>
              <w:top w:val="single" w:color="auto" w:sz="4" w:space="0"/>
              <w:bottom w:val="single" w:color="auto" w:sz="4" w:space="0"/>
            </w:tcBorders>
          </w:tcPr>
          <w:p>
            <w:pPr>
              <w:ind w:firstLine="420"/>
              <w:jc w:val="center"/>
              <w:rPr>
                <w:rFonts w:hint="eastAsia" w:ascii="宋体" w:hAnsi="宋体" w:eastAsia="宋体" w:cs="宋体"/>
                <w:szCs w:val="21"/>
              </w:rPr>
            </w:pPr>
            <w:r>
              <w:rPr>
                <w:rFonts w:hint="eastAsia" w:ascii="宋体" w:hAnsi="宋体" w:eastAsia="宋体" w:cs="宋体"/>
                <w:szCs w:val="21"/>
              </w:rPr>
              <w:t>流动相A（%）</w:t>
            </w:r>
          </w:p>
        </w:tc>
        <w:tc>
          <w:tcPr>
            <w:tcW w:w="2340" w:type="dxa"/>
            <w:tcBorders>
              <w:top w:val="single" w:color="auto" w:sz="4" w:space="0"/>
              <w:bottom w:val="single" w:color="auto" w:sz="4" w:space="0"/>
            </w:tcBorders>
          </w:tcPr>
          <w:p>
            <w:pPr>
              <w:ind w:firstLine="420"/>
              <w:jc w:val="center"/>
              <w:rPr>
                <w:rFonts w:hint="eastAsia" w:ascii="宋体" w:hAnsi="宋体" w:eastAsia="宋体" w:cs="宋体"/>
                <w:szCs w:val="21"/>
              </w:rPr>
            </w:pPr>
            <w:r>
              <w:rPr>
                <w:rFonts w:hint="eastAsia" w:ascii="宋体" w:hAnsi="宋体" w:eastAsia="宋体" w:cs="宋体"/>
                <w:szCs w:val="21"/>
              </w:rPr>
              <w:t>流动相B（%）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983" w:type="dxa"/>
            <w:tcBorders>
              <w:top w:val="single" w:color="auto" w:sz="4" w:space="0"/>
            </w:tcBorders>
          </w:tcPr>
          <w:p>
            <w:pPr>
              <w:ind w:firstLine="420"/>
              <w:jc w:val="center"/>
              <w:rPr>
                <w:rFonts w:hint="eastAsia" w:ascii="宋体" w:hAnsi="宋体" w:eastAsia="宋体" w:cs="宋体"/>
                <w:szCs w:val="21"/>
              </w:rPr>
            </w:pPr>
            <w:r>
              <w:rPr>
                <w:rFonts w:hint="eastAsia" w:ascii="宋体" w:hAnsi="宋体" w:eastAsia="宋体" w:cs="宋体"/>
                <w:szCs w:val="21"/>
              </w:rPr>
              <w:t>0~7</w:t>
            </w:r>
          </w:p>
        </w:tc>
        <w:tc>
          <w:tcPr>
            <w:tcW w:w="2127" w:type="dxa"/>
            <w:tcBorders>
              <w:top w:val="single" w:color="auto" w:sz="4" w:space="0"/>
            </w:tcBorders>
          </w:tcPr>
          <w:p>
            <w:pPr>
              <w:ind w:firstLine="420"/>
              <w:jc w:val="center"/>
              <w:rPr>
                <w:rFonts w:hint="eastAsia" w:ascii="宋体" w:hAnsi="宋体" w:eastAsia="宋体" w:cs="宋体"/>
                <w:szCs w:val="21"/>
              </w:rPr>
            </w:pPr>
            <w:r>
              <w:rPr>
                <w:rFonts w:hint="eastAsia" w:ascii="宋体" w:hAnsi="宋体" w:eastAsia="宋体" w:cs="宋体"/>
                <w:szCs w:val="21"/>
              </w:rPr>
              <w:t>13→20</w:t>
            </w:r>
          </w:p>
        </w:tc>
        <w:tc>
          <w:tcPr>
            <w:tcW w:w="2340" w:type="dxa"/>
            <w:tcBorders>
              <w:top w:val="single" w:color="auto" w:sz="4" w:space="0"/>
            </w:tcBorders>
          </w:tcPr>
          <w:p>
            <w:pPr>
              <w:ind w:firstLine="420"/>
              <w:jc w:val="center"/>
              <w:rPr>
                <w:rFonts w:hint="eastAsia" w:ascii="宋体" w:hAnsi="宋体" w:eastAsia="宋体" w:cs="宋体"/>
                <w:szCs w:val="21"/>
              </w:rPr>
            </w:pPr>
            <w:r>
              <w:rPr>
                <w:rFonts w:hint="eastAsia" w:ascii="宋体" w:hAnsi="宋体" w:eastAsia="宋体" w:cs="宋体"/>
                <w:szCs w:val="21"/>
              </w:rPr>
              <w:t>87→80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983" w:type="dxa"/>
          </w:tcPr>
          <w:p>
            <w:pPr>
              <w:ind w:firstLine="420"/>
              <w:jc w:val="center"/>
              <w:rPr>
                <w:rFonts w:hint="eastAsia" w:ascii="宋体" w:hAnsi="宋体" w:eastAsia="宋体" w:cs="宋体"/>
                <w:szCs w:val="21"/>
              </w:rPr>
            </w:pPr>
            <w:r>
              <w:rPr>
                <w:rFonts w:hint="eastAsia" w:ascii="宋体" w:hAnsi="宋体" w:eastAsia="宋体" w:cs="宋体"/>
                <w:szCs w:val="21"/>
              </w:rPr>
              <w:t>7~18</w:t>
            </w:r>
          </w:p>
        </w:tc>
        <w:tc>
          <w:tcPr>
            <w:tcW w:w="2127" w:type="dxa"/>
          </w:tcPr>
          <w:p>
            <w:pPr>
              <w:ind w:firstLine="420"/>
              <w:jc w:val="center"/>
              <w:rPr>
                <w:rFonts w:hint="eastAsia" w:ascii="宋体" w:hAnsi="宋体" w:eastAsia="宋体" w:cs="宋体"/>
                <w:szCs w:val="21"/>
              </w:rPr>
            </w:pPr>
            <w:r>
              <w:rPr>
                <w:rFonts w:hint="eastAsia" w:ascii="宋体" w:hAnsi="宋体" w:eastAsia="宋体" w:cs="宋体"/>
                <w:szCs w:val="21"/>
              </w:rPr>
              <w:t>20→30</w:t>
            </w:r>
          </w:p>
        </w:tc>
        <w:tc>
          <w:tcPr>
            <w:tcW w:w="2340" w:type="dxa"/>
          </w:tcPr>
          <w:p>
            <w:pPr>
              <w:ind w:firstLine="420"/>
              <w:jc w:val="center"/>
              <w:rPr>
                <w:rFonts w:hint="eastAsia" w:ascii="宋体" w:hAnsi="宋体" w:eastAsia="宋体" w:cs="宋体"/>
                <w:szCs w:val="21"/>
              </w:rPr>
            </w:pPr>
            <w:r>
              <w:rPr>
                <w:rFonts w:hint="eastAsia" w:ascii="宋体" w:hAnsi="宋体" w:eastAsia="宋体" w:cs="宋体"/>
                <w:szCs w:val="21"/>
              </w:rPr>
              <w:t>80→70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983" w:type="dxa"/>
          </w:tcPr>
          <w:p>
            <w:pPr>
              <w:ind w:firstLine="420"/>
              <w:jc w:val="center"/>
              <w:rPr>
                <w:rFonts w:hint="eastAsia" w:ascii="宋体" w:hAnsi="宋体" w:eastAsia="宋体" w:cs="宋体"/>
                <w:szCs w:val="21"/>
              </w:rPr>
            </w:pPr>
            <w:r>
              <w:rPr>
                <w:rFonts w:hint="eastAsia" w:ascii="宋体" w:hAnsi="宋体" w:eastAsia="宋体" w:cs="宋体"/>
                <w:szCs w:val="21"/>
              </w:rPr>
              <w:t>18~28</w:t>
            </w:r>
          </w:p>
        </w:tc>
        <w:tc>
          <w:tcPr>
            <w:tcW w:w="2127" w:type="dxa"/>
          </w:tcPr>
          <w:p>
            <w:pPr>
              <w:ind w:firstLine="420"/>
              <w:jc w:val="center"/>
              <w:rPr>
                <w:rFonts w:hint="eastAsia" w:ascii="宋体" w:hAnsi="宋体" w:eastAsia="宋体" w:cs="宋体"/>
                <w:szCs w:val="21"/>
              </w:rPr>
            </w:pPr>
            <w:r>
              <w:rPr>
                <w:rFonts w:hint="eastAsia" w:ascii="宋体" w:hAnsi="宋体" w:eastAsia="宋体" w:cs="宋体"/>
                <w:szCs w:val="21"/>
              </w:rPr>
              <w:t>30→41</w:t>
            </w:r>
          </w:p>
        </w:tc>
        <w:tc>
          <w:tcPr>
            <w:tcW w:w="2340" w:type="dxa"/>
          </w:tcPr>
          <w:p>
            <w:pPr>
              <w:ind w:firstLine="420"/>
              <w:jc w:val="center"/>
              <w:rPr>
                <w:rFonts w:hint="eastAsia" w:ascii="宋体" w:hAnsi="宋体" w:eastAsia="宋体" w:cs="宋体"/>
                <w:szCs w:val="21"/>
              </w:rPr>
            </w:pPr>
            <w:r>
              <w:rPr>
                <w:rFonts w:hint="eastAsia" w:ascii="宋体" w:hAnsi="宋体" w:eastAsia="宋体" w:cs="宋体"/>
                <w:szCs w:val="21"/>
              </w:rPr>
              <w:t>70→59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983" w:type="dxa"/>
          </w:tcPr>
          <w:p>
            <w:pPr>
              <w:ind w:firstLine="420"/>
              <w:jc w:val="center"/>
              <w:rPr>
                <w:rFonts w:hint="eastAsia" w:ascii="宋体" w:hAnsi="宋体" w:eastAsia="宋体" w:cs="宋体"/>
                <w:szCs w:val="21"/>
              </w:rPr>
            </w:pPr>
            <w:r>
              <w:rPr>
                <w:rFonts w:hint="eastAsia" w:ascii="宋体" w:hAnsi="宋体" w:eastAsia="宋体" w:cs="宋体"/>
                <w:szCs w:val="21"/>
              </w:rPr>
              <w:t>28~35</w:t>
            </w:r>
          </w:p>
        </w:tc>
        <w:tc>
          <w:tcPr>
            <w:tcW w:w="2127" w:type="dxa"/>
          </w:tcPr>
          <w:p>
            <w:pPr>
              <w:ind w:firstLine="420"/>
              <w:jc w:val="center"/>
              <w:rPr>
                <w:rFonts w:hint="eastAsia" w:ascii="宋体" w:hAnsi="宋体" w:eastAsia="宋体" w:cs="宋体"/>
                <w:szCs w:val="21"/>
              </w:rPr>
            </w:pPr>
            <w:r>
              <w:rPr>
                <w:rFonts w:hint="eastAsia" w:ascii="宋体" w:hAnsi="宋体" w:eastAsia="宋体" w:cs="宋体"/>
                <w:szCs w:val="21"/>
              </w:rPr>
              <w:t>41→45</w:t>
            </w:r>
          </w:p>
        </w:tc>
        <w:tc>
          <w:tcPr>
            <w:tcW w:w="2340" w:type="dxa"/>
          </w:tcPr>
          <w:p>
            <w:pPr>
              <w:ind w:firstLine="420"/>
              <w:jc w:val="center"/>
              <w:rPr>
                <w:rFonts w:hint="eastAsia" w:ascii="宋体" w:hAnsi="宋体" w:eastAsia="宋体" w:cs="宋体"/>
                <w:szCs w:val="21"/>
              </w:rPr>
            </w:pPr>
            <w:r>
              <w:rPr>
                <w:rFonts w:hint="eastAsia" w:ascii="宋体" w:hAnsi="宋体" w:eastAsia="宋体" w:cs="宋体"/>
                <w:szCs w:val="21"/>
              </w:rPr>
              <w:t>59→55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983" w:type="dxa"/>
          </w:tcPr>
          <w:p>
            <w:pPr>
              <w:ind w:firstLine="420"/>
              <w:jc w:val="center"/>
              <w:rPr>
                <w:rFonts w:hint="eastAsia" w:ascii="宋体" w:hAnsi="宋体" w:eastAsia="宋体" w:cs="宋体"/>
                <w:szCs w:val="21"/>
              </w:rPr>
            </w:pPr>
            <w:r>
              <w:rPr>
                <w:rFonts w:hint="eastAsia" w:ascii="宋体" w:hAnsi="宋体" w:eastAsia="宋体" w:cs="宋体"/>
                <w:szCs w:val="21"/>
              </w:rPr>
              <w:t>35~38</w:t>
            </w:r>
          </w:p>
        </w:tc>
        <w:tc>
          <w:tcPr>
            <w:tcW w:w="2127" w:type="dxa"/>
          </w:tcPr>
          <w:p>
            <w:pPr>
              <w:ind w:firstLine="420"/>
              <w:jc w:val="center"/>
              <w:rPr>
                <w:rFonts w:hint="eastAsia" w:ascii="宋体" w:hAnsi="宋体" w:eastAsia="宋体" w:cs="宋体"/>
                <w:szCs w:val="21"/>
              </w:rPr>
            </w:pPr>
            <w:r>
              <w:rPr>
                <w:rFonts w:hint="eastAsia" w:ascii="宋体" w:hAnsi="宋体" w:eastAsia="宋体" w:cs="宋体"/>
                <w:szCs w:val="21"/>
              </w:rPr>
              <w:t>45→62</w:t>
            </w:r>
          </w:p>
        </w:tc>
        <w:tc>
          <w:tcPr>
            <w:tcW w:w="2340" w:type="dxa"/>
          </w:tcPr>
          <w:p>
            <w:pPr>
              <w:ind w:firstLine="420"/>
              <w:jc w:val="center"/>
              <w:rPr>
                <w:rFonts w:hint="eastAsia" w:ascii="宋体" w:hAnsi="宋体" w:eastAsia="宋体" w:cs="宋体"/>
                <w:szCs w:val="21"/>
              </w:rPr>
            </w:pPr>
            <w:r>
              <w:rPr>
                <w:rFonts w:hint="eastAsia" w:ascii="宋体" w:hAnsi="宋体" w:eastAsia="宋体" w:cs="宋体"/>
                <w:szCs w:val="21"/>
              </w:rPr>
              <w:t>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983" w:type="dxa"/>
          </w:tcPr>
          <w:p>
            <w:pPr>
              <w:ind w:firstLine="420"/>
              <w:jc w:val="center"/>
              <w:rPr>
                <w:rFonts w:hint="eastAsia" w:ascii="宋体" w:hAnsi="宋体" w:eastAsia="宋体" w:cs="宋体"/>
                <w:szCs w:val="21"/>
              </w:rPr>
            </w:pPr>
            <w:r>
              <w:rPr>
                <w:rFonts w:hint="eastAsia" w:ascii="宋体" w:hAnsi="宋体" w:eastAsia="宋体" w:cs="宋体"/>
                <w:szCs w:val="21"/>
              </w:rPr>
              <w:t>38~45</w:t>
            </w:r>
          </w:p>
        </w:tc>
        <w:tc>
          <w:tcPr>
            <w:tcW w:w="2127" w:type="dxa"/>
          </w:tcPr>
          <w:p>
            <w:pPr>
              <w:ind w:firstLine="420"/>
              <w:jc w:val="center"/>
              <w:rPr>
                <w:rFonts w:hint="eastAsia" w:ascii="宋体" w:hAnsi="宋体" w:eastAsia="宋体" w:cs="宋体"/>
                <w:szCs w:val="21"/>
              </w:rPr>
            </w:pPr>
            <w:r>
              <w:rPr>
                <w:rFonts w:hint="eastAsia" w:ascii="宋体" w:hAnsi="宋体" w:eastAsia="宋体" w:cs="宋体"/>
                <w:szCs w:val="21"/>
              </w:rPr>
              <w:t>62→69</w:t>
            </w:r>
          </w:p>
        </w:tc>
        <w:tc>
          <w:tcPr>
            <w:tcW w:w="2340" w:type="dxa"/>
          </w:tcPr>
          <w:p>
            <w:pPr>
              <w:ind w:firstLine="420"/>
              <w:jc w:val="center"/>
              <w:rPr>
                <w:rFonts w:hint="eastAsia" w:ascii="宋体" w:hAnsi="宋体" w:eastAsia="宋体" w:cs="宋体"/>
                <w:szCs w:val="21"/>
              </w:rPr>
            </w:pPr>
            <w:r>
              <w:rPr>
                <w:rFonts w:hint="eastAsia" w:ascii="宋体" w:hAnsi="宋体" w:eastAsia="宋体" w:cs="宋体"/>
                <w:szCs w:val="21"/>
              </w:rPr>
              <w:t>38→31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983" w:type="dxa"/>
            <w:tcBorders>
              <w:bottom w:val="single" w:color="auto" w:sz="4" w:space="0"/>
            </w:tcBorders>
          </w:tcPr>
          <w:p>
            <w:pPr>
              <w:ind w:firstLine="420"/>
              <w:jc w:val="center"/>
              <w:rPr>
                <w:rFonts w:hint="eastAsia" w:ascii="宋体" w:hAnsi="宋体" w:eastAsia="宋体" w:cs="宋体"/>
                <w:szCs w:val="21"/>
              </w:rPr>
            </w:pPr>
            <w:r>
              <w:rPr>
                <w:rFonts w:hint="eastAsia" w:ascii="宋体" w:hAnsi="宋体" w:eastAsia="宋体" w:cs="宋体"/>
                <w:szCs w:val="21"/>
              </w:rPr>
              <w:t>45~50</w:t>
            </w:r>
          </w:p>
        </w:tc>
        <w:tc>
          <w:tcPr>
            <w:tcW w:w="2127" w:type="dxa"/>
            <w:tcBorders>
              <w:bottom w:val="single" w:color="auto" w:sz="4" w:space="0"/>
            </w:tcBorders>
          </w:tcPr>
          <w:p>
            <w:pPr>
              <w:ind w:firstLine="420"/>
              <w:jc w:val="center"/>
              <w:rPr>
                <w:rFonts w:hint="eastAsia" w:ascii="宋体" w:hAnsi="宋体" w:eastAsia="宋体" w:cs="宋体"/>
                <w:szCs w:val="21"/>
              </w:rPr>
            </w:pPr>
            <w:r>
              <w:rPr>
                <w:rFonts w:hint="eastAsia" w:ascii="宋体" w:hAnsi="宋体" w:eastAsia="宋体" w:cs="宋体"/>
                <w:szCs w:val="21"/>
              </w:rPr>
              <w:t>69→95</w:t>
            </w:r>
          </w:p>
        </w:tc>
        <w:tc>
          <w:tcPr>
            <w:tcW w:w="2340" w:type="dxa"/>
            <w:tcBorders>
              <w:bottom w:val="single" w:color="auto" w:sz="4" w:space="0"/>
            </w:tcBorders>
          </w:tcPr>
          <w:p>
            <w:pPr>
              <w:ind w:firstLine="420"/>
              <w:jc w:val="center"/>
              <w:rPr>
                <w:rFonts w:hint="eastAsia" w:ascii="宋体" w:hAnsi="宋体" w:eastAsia="宋体" w:cs="宋体"/>
                <w:szCs w:val="21"/>
              </w:rPr>
            </w:pPr>
            <w:r>
              <w:rPr>
                <w:rFonts w:hint="eastAsia" w:ascii="宋体" w:hAnsi="宋体" w:eastAsia="宋体" w:cs="宋体"/>
                <w:szCs w:val="21"/>
              </w:rPr>
              <w:t>31→5</w:t>
            </w:r>
          </w:p>
        </w:tc>
      </w:tr>
    </w:tbl>
    <w:p>
      <w:pPr>
        <w:pStyle w:val="50"/>
        <w:numPr>
          <w:ilvl w:val="0"/>
          <w:numId w:val="0"/>
        </w:numPr>
        <w:ind w:leftChars="0"/>
        <w:rPr>
          <w:rFonts w:hint="eastAsia"/>
          <w:lang w:val="en-US" w:eastAsia="zh-CN"/>
        </w:rPr>
      </w:pPr>
      <w:r>
        <w:rPr>
          <w:rFonts w:hint="eastAsia"/>
          <w:lang w:val="en-US" w:eastAsia="zh-CN"/>
        </w:rPr>
        <w:t xml:space="preserve">2 对照品溶液的制备    </w:t>
      </w:r>
    </w:p>
    <w:p>
      <w:pPr>
        <w:pStyle w:val="25"/>
        <w:ind w:firstLine="420" w:firstLineChars="200"/>
        <w:rPr>
          <w:rFonts w:hint="eastAsia"/>
        </w:rPr>
      </w:pPr>
      <w:r>
        <w:rPr>
          <w:rFonts w:hint="eastAsia"/>
        </w:rPr>
        <w:t>取菊苣酸对照品适量，精密称定，加80%甲醇制成每1ml含0.2mg的溶液，即得。</w:t>
      </w:r>
    </w:p>
    <w:p>
      <w:pPr>
        <w:pStyle w:val="50"/>
        <w:numPr>
          <w:ilvl w:val="0"/>
          <w:numId w:val="0"/>
        </w:numPr>
        <w:ind w:leftChars="0"/>
        <w:rPr>
          <w:rFonts w:hint="eastAsia"/>
          <w:lang w:val="en-US" w:eastAsia="zh-CN"/>
        </w:rPr>
      </w:pPr>
      <w:r>
        <w:rPr>
          <w:rFonts w:hint="eastAsia"/>
          <w:lang w:val="en-US" w:eastAsia="zh-CN"/>
        </w:rPr>
        <w:t xml:space="preserve">3 供试品溶液的制备    </w:t>
      </w:r>
    </w:p>
    <w:p>
      <w:pPr>
        <w:pStyle w:val="25"/>
        <w:ind w:firstLine="420" w:firstLineChars="200"/>
        <w:rPr>
          <w:rFonts w:hint="eastAsia"/>
        </w:rPr>
      </w:pPr>
      <w:r>
        <w:rPr>
          <w:rFonts w:hint="eastAsia"/>
        </w:rPr>
        <w:t>取本品粉末（过四号筛）约0.5g，精密称定，置具塞锥形瓶中，精密加入80%甲醇20ml，称定重量，超声处理（功率400W，频率40kHz）20分钟，放冷，再称定重量，用80%甲醇补足减失的重量，摇匀，滤过，取续滤液，即得。</w:t>
      </w:r>
    </w:p>
    <w:p>
      <w:pPr>
        <w:pStyle w:val="50"/>
        <w:numPr>
          <w:ilvl w:val="0"/>
          <w:numId w:val="0"/>
        </w:numPr>
        <w:ind w:leftChars="0"/>
        <w:rPr>
          <w:rFonts w:hint="eastAsia"/>
          <w:lang w:val="en-US" w:eastAsia="zh-CN"/>
        </w:rPr>
      </w:pPr>
      <w:r>
        <w:rPr>
          <w:rFonts w:hint="eastAsia"/>
          <w:lang w:val="en-US" w:eastAsia="zh-CN"/>
        </w:rPr>
        <w:t xml:space="preserve">4 测定法    </w:t>
      </w:r>
    </w:p>
    <w:p>
      <w:pPr>
        <w:pStyle w:val="25"/>
        <w:ind w:firstLine="420" w:firstLineChars="200"/>
        <w:rPr>
          <w:rFonts w:hint="eastAsia"/>
        </w:rPr>
      </w:pPr>
      <w:r>
        <w:rPr>
          <w:rFonts w:hint="eastAsia"/>
        </w:rPr>
        <w:t>分别精密吸取对照品溶液与供试品溶液各10μl，注入液相色谱仪，测定，即得。</w:t>
      </w:r>
    </w:p>
    <w:p>
      <w:pPr>
        <w:pStyle w:val="25"/>
        <w:ind w:firstLine="420" w:firstLineChars="200"/>
        <w:rPr>
          <w:rFonts w:hint="eastAsia"/>
        </w:rPr>
      </w:pPr>
      <w:r>
        <w:rPr>
          <w:rFonts w:hint="eastAsia"/>
        </w:rPr>
        <w:t>本品按干燥品计算，含菊苣酸（C22H18O12）不得少于0.30%。</w:t>
      </w:r>
    </w:p>
    <w:p>
      <w:pPr>
        <w:pStyle w:val="25"/>
        <w:rPr>
          <w:rFonts w:hint="eastAsia"/>
        </w:rPr>
      </w:pPr>
    </w:p>
    <w:p>
      <w:pPr>
        <w:pStyle w:val="25"/>
      </w:pPr>
    </w:p>
    <w:sectPr>
      <w:headerReference r:id="rId11" w:type="default"/>
      <w:footerReference r:id="rId12" w:type="default"/>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DB13/T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DB13/T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4"/>
      <w:lvlText w:val="%1)"/>
      <w:lvlJc w:val="left"/>
      <w:pPr>
        <w:tabs>
          <w:tab w:val="left" w:pos="840"/>
        </w:tabs>
        <w:ind w:left="839" w:hanging="419"/>
      </w:pPr>
      <w:rPr>
        <w:rFonts w:hint="eastAsia"/>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23"/>
      <w:suff w:val="nothing"/>
      <w:lvlText w:val="%1.%2.%3.%4.%5 "/>
      <w:lvlJc w:val="left"/>
      <w:pPr>
        <w:ind w:left="0" w:firstLine="0"/>
      </w:pPr>
      <w:rPr>
        <w:rFonts w:hint="eastAsia" w:ascii="黑体" w:hAnsi="Times New Roman" w:eastAsia="黑体"/>
        <w:b w:val="0"/>
        <w:i w:val="0"/>
        <w:sz w:val="21"/>
      </w:rPr>
    </w:lvl>
    <w:lvl w:ilvl="5" w:tentative="0">
      <w:start w:val="1"/>
      <w:numFmt w:val="decimal"/>
      <w:pStyle w:val="12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9"/>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7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50"/>
      <w:suff w:val="space"/>
      <w:lvlText w:val="%1 "/>
      <w:lvlJc w:val="left"/>
      <w:pPr>
        <w:ind w:left="0" w:firstLine="0"/>
      </w:pPr>
      <w:rPr>
        <w:rFonts w:hint="eastAsia" w:eastAsia="黑体"/>
        <w:sz w:val="21"/>
      </w:rPr>
    </w:lvl>
    <w:lvl w:ilvl="1" w:tentative="0">
      <w:start w:val="1"/>
      <w:numFmt w:val="decimal"/>
      <w:pStyle w:val="47"/>
      <w:suff w:val="space"/>
      <w:lvlText w:val="%1.%2 "/>
      <w:lvlJc w:val="left"/>
      <w:pPr>
        <w:ind w:left="0" w:firstLine="0"/>
      </w:pPr>
      <w:rPr>
        <w:rFonts w:hint="default" w:ascii="黑体" w:hAnsi="黑体" w:eastAsia="黑体" w:cs="黑体"/>
      </w:rPr>
    </w:lvl>
    <w:lvl w:ilvl="2" w:tentative="0">
      <w:start w:val="1"/>
      <w:numFmt w:val="decimal"/>
      <w:pStyle w:val="51"/>
      <w:suff w:val="space"/>
      <w:lvlText w:val="%1.%2.%3 "/>
      <w:lvlJc w:val="left"/>
      <w:pPr>
        <w:ind w:left="0" w:firstLine="0"/>
      </w:pPr>
      <w:rPr>
        <w:rFonts w:hint="default" w:ascii="黑体" w:hAnsi="黑体" w:eastAsia="黑体" w:cs="黑体"/>
      </w:rPr>
    </w:lvl>
    <w:lvl w:ilvl="3" w:tentative="0">
      <w:start w:val="1"/>
      <w:numFmt w:val="decimal"/>
      <w:pStyle w:val="56"/>
      <w:suff w:val="space"/>
      <w:lvlText w:val="%1.%2.%3.%4 "/>
      <w:lvlJc w:val="left"/>
      <w:pPr>
        <w:ind w:left="0" w:firstLine="0"/>
      </w:pPr>
      <w:rPr>
        <w:rFonts w:hint="eastAsia"/>
      </w:rPr>
    </w:lvl>
    <w:lvl w:ilvl="4" w:tentative="0">
      <w:start w:val="1"/>
      <w:numFmt w:val="decimal"/>
      <w:pStyle w:val="60"/>
      <w:suff w:val="space"/>
      <w:lvlText w:val="%1.%2.%3.%4.%5 "/>
      <w:lvlJc w:val="left"/>
      <w:pPr>
        <w:ind w:left="0" w:firstLine="0"/>
      </w:pPr>
      <w:rPr>
        <w:rFonts w:hint="eastAsia"/>
      </w:rPr>
    </w:lvl>
    <w:lvl w:ilvl="5" w:tentative="0">
      <w:start w:val="1"/>
      <w:numFmt w:val="decimal"/>
      <w:pStyle w:val="61"/>
      <w:suff w:val="space"/>
      <w:lvlText w:val="%1.%2.%3.%4.%5.%6 "/>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50"/>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3NWRkZWZmNDZmZTBiOWJhY2FmNjg2M2QxNzhmN2IifQ=="/>
    <w:docVar w:name="KSO_WPS_MARK_KEY" w:val="7fbcf45c-e18d-45ff-ac9e-1f44c42bb8b0"/>
  </w:docVars>
  <w:rsids>
    <w:rsidRoot w:val="71965D9A"/>
    <w:rsid w:val="00000244"/>
    <w:rsid w:val="0000185F"/>
    <w:rsid w:val="000024D3"/>
    <w:rsid w:val="000053B0"/>
    <w:rsid w:val="0000586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4077A"/>
    <w:rsid w:val="000455F6"/>
    <w:rsid w:val="000456E4"/>
    <w:rsid w:val="00050549"/>
    <w:rsid w:val="00053025"/>
    <w:rsid w:val="00055016"/>
    <w:rsid w:val="0005676A"/>
    <w:rsid w:val="00056891"/>
    <w:rsid w:val="00060186"/>
    <w:rsid w:val="00060320"/>
    <w:rsid w:val="00061BD7"/>
    <w:rsid w:val="00064214"/>
    <w:rsid w:val="000651BA"/>
    <w:rsid w:val="00066E9E"/>
    <w:rsid w:val="00067CDF"/>
    <w:rsid w:val="00070887"/>
    <w:rsid w:val="000748FF"/>
    <w:rsid w:val="00074FBE"/>
    <w:rsid w:val="00081D80"/>
    <w:rsid w:val="00082A7E"/>
    <w:rsid w:val="00083A09"/>
    <w:rsid w:val="00084969"/>
    <w:rsid w:val="000873CC"/>
    <w:rsid w:val="00087F5D"/>
    <w:rsid w:val="0009005E"/>
    <w:rsid w:val="00090B04"/>
    <w:rsid w:val="00092857"/>
    <w:rsid w:val="00094926"/>
    <w:rsid w:val="000979C3"/>
    <w:rsid w:val="000A20A9"/>
    <w:rsid w:val="000A24CB"/>
    <w:rsid w:val="000A3168"/>
    <w:rsid w:val="000A37C0"/>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78FD"/>
    <w:rsid w:val="000F030C"/>
    <w:rsid w:val="000F129C"/>
    <w:rsid w:val="00100680"/>
    <w:rsid w:val="00104F16"/>
    <w:rsid w:val="001056DE"/>
    <w:rsid w:val="00106F3C"/>
    <w:rsid w:val="001124C0"/>
    <w:rsid w:val="001230FD"/>
    <w:rsid w:val="00125A8B"/>
    <w:rsid w:val="0013175F"/>
    <w:rsid w:val="0013332E"/>
    <w:rsid w:val="0013554D"/>
    <w:rsid w:val="00137A49"/>
    <w:rsid w:val="00142131"/>
    <w:rsid w:val="0014319E"/>
    <w:rsid w:val="00144EDE"/>
    <w:rsid w:val="00145798"/>
    <w:rsid w:val="00147B89"/>
    <w:rsid w:val="001512B4"/>
    <w:rsid w:val="00151930"/>
    <w:rsid w:val="00152390"/>
    <w:rsid w:val="001559F2"/>
    <w:rsid w:val="00157B2A"/>
    <w:rsid w:val="001620A5"/>
    <w:rsid w:val="001629BC"/>
    <w:rsid w:val="00164E53"/>
    <w:rsid w:val="001668AD"/>
    <w:rsid w:val="0016699D"/>
    <w:rsid w:val="00175159"/>
    <w:rsid w:val="00176208"/>
    <w:rsid w:val="00176AA8"/>
    <w:rsid w:val="0018211B"/>
    <w:rsid w:val="001840D3"/>
    <w:rsid w:val="00185E08"/>
    <w:rsid w:val="00186C51"/>
    <w:rsid w:val="00187759"/>
    <w:rsid w:val="001900F8"/>
    <w:rsid w:val="00191258"/>
    <w:rsid w:val="00192680"/>
    <w:rsid w:val="00193037"/>
    <w:rsid w:val="00193A2C"/>
    <w:rsid w:val="00195A71"/>
    <w:rsid w:val="00195DA9"/>
    <w:rsid w:val="001A288E"/>
    <w:rsid w:val="001B0AA8"/>
    <w:rsid w:val="001B36D9"/>
    <w:rsid w:val="001B511A"/>
    <w:rsid w:val="001B5853"/>
    <w:rsid w:val="001B5B9B"/>
    <w:rsid w:val="001B6DC2"/>
    <w:rsid w:val="001B7F45"/>
    <w:rsid w:val="001C149C"/>
    <w:rsid w:val="001C1C23"/>
    <w:rsid w:val="001C21AC"/>
    <w:rsid w:val="001C47BA"/>
    <w:rsid w:val="001C59EA"/>
    <w:rsid w:val="001D102C"/>
    <w:rsid w:val="001D25EF"/>
    <w:rsid w:val="001D3894"/>
    <w:rsid w:val="001D406C"/>
    <w:rsid w:val="001D41EE"/>
    <w:rsid w:val="001D7BE1"/>
    <w:rsid w:val="001E0380"/>
    <w:rsid w:val="001E135E"/>
    <w:rsid w:val="001E13B1"/>
    <w:rsid w:val="001E13E8"/>
    <w:rsid w:val="001E35DF"/>
    <w:rsid w:val="001E4196"/>
    <w:rsid w:val="001E563D"/>
    <w:rsid w:val="001E7022"/>
    <w:rsid w:val="001F3A19"/>
    <w:rsid w:val="002046D4"/>
    <w:rsid w:val="0020541F"/>
    <w:rsid w:val="00215F0E"/>
    <w:rsid w:val="00215F95"/>
    <w:rsid w:val="002245D5"/>
    <w:rsid w:val="00225C8E"/>
    <w:rsid w:val="00226814"/>
    <w:rsid w:val="00234467"/>
    <w:rsid w:val="002346F0"/>
    <w:rsid w:val="00235AFA"/>
    <w:rsid w:val="00237D8D"/>
    <w:rsid w:val="00241DA2"/>
    <w:rsid w:val="0024500B"/>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92704"/>
    <w:rsid w:val="00292BE5"/>
    <w:rsid w:val="00294AAC"/>
    <w:rsid w:val="00294E70"/>
    <w:rsid w:val="002A0F5C"/>
    <w:rsid w:val="002A141D"/>
    <w:rsid w:val="002A1924"/>
    <w:rsid w:val="002A7420"/>
    <w:rsid w:val="002B0F12"/>
    <w:rsid w:val="002B1308"/>
    <w:rsid w:val="002B1D86"/>
    <w:rsid w:val="002B4554"/>
    <w:rsid w:val="002C1A42"/>
    <w:rsid w:val="002C72D8"/>
    <w:rsid w:val="002D11FA"/>
    <w:rsid w:val="002E0DDF"/>
    <w:rsid w:val="002E25BD"/>
    <w:rsid w:val="002E2906"/>
    <w:rsid w:val="002E363B"/>
    <w:rsid w:val="002E4928"/>
    <w:rsid w:val="002E50A6"/>
    <w:rsid w:val="002E5635"/>
    <w:rsid w:val="002E64C3"/>
    <w:rsid w:val="002E6A2C"/>
    <w:rsid w:val="002E6EBC"/>
    <w:rsid w:val="002F1D8C"/>
    <w:rsid w:val="002F21DA"/>
    <w:rsid w:val="002F3489"/>
    <w:rsid w:val="00301F39"/>
    <w:rsid w:val="00304202"/>
    <w:rsid w:val="00304C5F"/>
    <w:rsid w:val="003074A5"/>
    <w:rsid w:val="00310A54"/>
    <w:rsid w:val="00315E5D"/>
    <w:rsid w:val="00325926"/>
    <w:rsid w:val="003277B3"/>
    <w:rsid w:val="00327A8A"/>
    <w:rsid w:val="00336610"/>
    <w:rsid w:val="00343F73"/>
    <w:rsid w:val="00344F93"/>
    <w:rsid w:val="00345060"/>
    <w:rsid w:val="00345650"/>
    <w:rsid w:val="00346FE0"/>
    <w:rsid w:val="00351B28"/>
    <w:rsid w:val="0035323B"/>
    <w:rsid w:val="0035378A"/>
    <w:rsid w:val="00356F97"/>
    <w:rsid w:val="003609D2"/>
    <w:rsid w:val="00363F22"/>
    <w:rsid w:val="003654C4"/>
    <w:rsid w:val="003674EB"/>
    <w:rsid w:val="0037334B"/>
    <w:rsid w:val="00375564"/>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75F3"/>
    <w:rsid w:val="003C78A3"/>
    <w:rsid w:val="003D0DC2"/>
    <w:rsid w:val="003D2966"/>
    <w:rsid w:val="003E1867"/>
    <w:rsid w:val="003E5729"/>
    <w:rsid w:val="003E5EAE"/>
    <w:rsid w:val="003E6A28"/>
    <w:rsid w:val="003E7514"/>
    <w:rsid w:val="003E7529"/>
    <w:rsid w:val="003F2AF5"/>
    <w:rsid w:val="003F3E91"/>
    <w:rsid w:val="003F4EE0"/>
    <w:rsid w:val="003F5AC7"/>
    <w:rsid w:val="003F7207"/>
    <w:rsid w:val="004009C8"/>
    <w:rsid w:val="00400E9E"/>
    <w:rsid w:val="00402153"/>
    <w:rsid w:val="00402FC1"/>
    <w:rsid w:val="004035C7"/>
    <w:rsid w:val="004046C4"/>
    <w:rsid w:val="00406C5E"/>
    <w:rsid w:val="004100FE"/>
    <w:rsid w:val="00421E5E"/>
    <w:rsid w:val="00425082"/>
    <w:rsid w:val="00427D04"/>
    <w:rsid w:val="00431DEB"/>
    <w:rsid w:val="0043263E"/>
    <w:rsid w:val="00436B51"/>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A40EF"/>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A43"/>
    <w:rsid w:val="00516C20"/>
    <w:rsid w:val="005174E5"/>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4C39"/>
    <w:rsid w:val="00570354"/>
    <w:rsid w:val="005703DE"/>
    <w:rsid w:val="00570CF6"/>
    <w:rsid w:val="0057196D"/>
    <w:rsid w:val="0057501A"/>
    <w:rsid w:val="00575F5E"/>
    <w:rsid w:val="00581128"/>
    <w:rsid w:val="0058464E"/>
    <w:rsid w:val="0058610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1706"/>
    <w:rsid w:val="005C1C28"/>
    <w:rsid w:val="005C53B2"/>
    <w:rsid w:val="005C6DB5"/>
    <w:rsid w:val="005C74FE"/>
    <w:rsid w:val="005D39B7"/>
    <w:rsid w:val="005E19E7"/>
    <w:rsid w:val="005E232A"/>
    <w:rsid w:val="005E259F"/>
    <w:rsid w:val="005E562B"/>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3162D"/>
    <w:rsid w:val="00631E62"/>
    <w:rsid w:val="00632E56"/>
    <w:rsid w:val="00635CBA"/>
    <w:rsid w:val="006407B5"/>
    <w:rsid w:val="0064338B"/>
    <w:rsid w:val="00644F98"/>
    <w:rsid w:val="00646542"/>
    <w:rsid w:val="006504F4"/>
    <w:rsid w:val="006507F4"/>
    <w:rsid w:val="00654BC9"/>
    <w:rsid w:val="006552CA"/>
    <w:rsid w:val="006552FD"/>
    <w:rsid w:val="00663AF3"/>
    <w:rsid w:val="00666B6C"/>
    <w:rsid w:val="0066776B"/>
    <w:rsid w:val="0066799C"/>
    <w:rsid w:val="00676405"/>
    <w:rsid w:val="00682682"/>
    <w:rsid w:val="00682702"/>
    <w:rsid w:val="00682CAE"/>
    <w:rsid w:val="00684333"/>
    <w:rsid w:val="00692368"/>
    <w:rsid w:val="00693782"/>
    <w:rsid w:val="00693C38"/>
    <w:rsid w:val="006A0055"/>
    <w:rsid w:val="006A01CA"/>
    <w:rsid w:val="006A2EBC"/>
    <w:rsid w:val="006A5EA0"/>
    <w:rsid w:val="006A783B"/>
    <w:rsid w:val="006A7B33"/>
    <w:rsid w:val="006B204A"/>
    <w:rsid w:val="006B230C"/>
    <w:rsid w:val="006B4E13"/>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2CF6"/>
    <w:rsid w:val="006F5451"/>
    <w:rsid w:val="00701D24"/>
    <w:rsid w:val="00704DF6"/>
    <w:rsid w:val="0070651C"/>
    <w:rsid w:val="007132A3"/>
    <w:rsid w:val="0071447D"/>
    <w:rsid w:val="00716421"/>
    <w:rsid w:val="00724EFB"/>
    <w:rsid w:val="00726FF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4C2C"/>
    <w:rsid w:val="00766ABD"/>
    <w:rsid w:val="007744A9"/>
    <w:rsid w:val="00774FCA"/>
    <w:rsid w:val="007823C1"/>
    <w:rsid w:val="007913AB"/>
    <w:rsid w:val="007914F7"/>
    <w:rsid w:val="007972CC"/>
    <w:rsid w:val="00797409"/>
    <w:rsid w:val="007A6D6B"/>
    <w:rsid w:val="007B1625"/>
    <w:rsid w:val="007B5A52"/>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E6EB0"/>
    <w:rsid w:val="007F052A"/>
    <w:rsid w:val="007F0CF1"/>
    <w:rsid w:val="007F12A5"/>
    <w:rsid w:val="007F1923"/>
    <w:rsid w:val="007F26FD"/>
    <w:rsid w:val="007F4CF1"/>
    <w:rsid w:val="007F758D"/>
    <w:rsid w:val="007F7D52"/>
    <w:rsid w:val="00801608"/>
    <w:rsid w:val="00802672"/>
    <w:rsid w:val="0080654C"/>
    <w:rsid w:val="00806796"/>
    <w:rsid w:val="008071C6"/>
    <w:rsid w:val="008127A2"/>
    <w:rsid w:val="00813900"/>
    <w:rsid w:val="00814471"/>
    <w:rsid w:val="00815D7E"/>
    <w:rsid w:val="00817A00"/>
    <w:rsid w:val="0082108D"/>
    <w:rsid w:val="00821CAE"/>
    <w:rsid w:val="008265DF"/>
    <w:rsid w:val="00831AA2"/>
    <w:rsid w:val="00835DB3"/>
    <w:rsid w:val="0083617B"/>
    <w:rsid w:val="008370D2"/>
    <w:rsid w:val="008371BD"/>
    <w:rsid w:val="0084297F"/>
    <w:rsid w:val="008446E3"/>
    <w:rsid w:val="008447FF"/>
    <w:rsid w:val="008504A8"/>
    <w:rsid w:val="0085202D"/>
    <w:rsid w:val="00852108"/>
    <w:rsid w:val="0085282E"/>
    <w:rsid w:val="00855EF4"/>
    <w:rsid w:val="008652BC"/>
    <w:rsid w:val="0087198C"/>
    <w:rsid w:val="0087249A"/>
    <w:rsid w:val="00872C1F"/>
    <w:rsid w:val="008735C6"/>
    <w:rsid w:val="00873B42"/>
    <w:rsid w:val="00873F6C"/>
    <w:rsid w:val="008768B0"/>
    <w:rsid w:val="00885446"/>
    <w:rsid w:val="008856D8"/>
    <w:rsid w:val="0089069C"/>
    <w:rsid w:val="00892E82"/>
    <w:rsid w:val="00893D49"/>
    <w:rsid w:val="00896411"/>
    <w:rsid w:val="008A1536"/>
    <w:rsid w:val="008A236D"/>
    <w:rsid w:val="008A3B7C"/>
    <w:rsid w:val="008A753A"/>
    <w:rsid w:val="008B276C"/>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331C"/>
    <w:rsid w:val="00913C85"/>
    <w:rsid w:val="00915E33"/>
    <w:rsid w:val="0092513A"/>
    <w:rsid w:val="009279DE"/>
    <w:rsid w:val="00930116"/>
    <w:rsid w:val="00930D34"/>
    <w:rsid w:val="00935495"/>
    <w:rsid w:val="0094212C"/>
    <w:rsid w:val="009438A2"/>
    <w:rsid w:val="009468EF"/>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87D50"/>
    <w:rsid w:val="00990471"/>
    <w:rsid w:val="0099200F"/>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2D0E"/>
    <w:rsid w:val="009C3DAC"/>
    <w:rsid w:val="009C42E0"/>
    <w:rsid w:val="009D206E"/>
    <w:rsid w:val="009D42F1"/>
    <w:rsid w:val="009D5362"/>
    <w:rsid w:val="009E1415"/>
    <w:rsid w:val="009E36F3"/>
    <w:rsid w:val="009E4D58"/>
    <w:rsid w:val="009E60F2"/>
    <w:rsid w:val="009E6116"/>
    <w:rsid w:val="009F096B"/>
    <w:rsid w:val="009F14AB"/>
    <w:rsid w:val="009F31C5"/>
    <w:rsid w:val="00A020A7"/>
    <w:rsid w:val="00A02E43"/>
    <w:rsid w:val="00A05ACB"/>
    <w:rsid w:val="00A065F9"/>
    <w:rsid w:val="00A07F34"/>
    <w:rsid w:val="00A16306"/>
    <w:rsid w:val="00A22154"/>
    <w:rsid w:val="00A24CA6"/>
    <w:rsid w:val="00A25C38"/>
    <w:rsid w:val="00A27CA2"/>
    <w:rsid w:val="00A31C69"/>
    <w:rsid w:val="00A3328C"/>
    <w:rsid w:val="00A3618A"/>
    <w:rsid w:val="00A36B07"/>
    <w:rsid w:val="00A36BBE"/>
    <w:rsid w:val="00A40DA4"/>
    <w:rsid w:val="00A42404"/>
    <w:rsid w:val="00A4307A"/>
    <w:rsid w:val="00A45884"/>
    <w:rsid w:val="00A47EBB"/>
    <w:rsid w:val="00A51890"/>
    <w:rsid w:val="00A51CDD"/>
    <w:rsid w:val="00A54FD3"/>
    <w:rsid w:val="00A6457A"/>
    <w:rsid w:val="00A66513"/>
    <w:rsid w:val="00A6730D"/>
    <w:rsid w:val="00A7086D"/>
    <w:rsid w:val="00A70B14"/>
    <w:rsid w:val="00A71625"/>
    <w:rsid w:val="00A71B9B"/>
    <w:rsid w:val="00A751C7"/>
    <w:rsid w:val="00A769E6"/>
    <w:rsid w:val="00A77E57"/>
    <w:rsid w:val="00A8178C"/>
    <w:rsid w:val="00A81974"/>
    <w:rsid w:val="00A836A4"/>
    <w:rsid w:val="00A84816"/>
    <w:rsid w:val="00A86922"/>
    <w:rsid w:val="00A873DE"/>
    <w:rsid w:val="00A87798"/>
    <w:rsid w:val="00A87844"/>
    <w:rsid w:val="00A87ED0"/>
    <w:rsid w:val="00AA038C"/>
    <w:rsid w:val="00AA3705"/>
    <w:rsid w:val="00AA7A09"/>
    <w:rsid w:val="00AB3095"/>
    <w:rsid w:val="00AB3235"/>
    <w:rsid w:val="00AB3B50"/>
    <w:rsid w:val="00AB5E69"/>
    <w:rsid w:val="00AB78F9"/>
    <w:rsid w:val="00AC05B1"/>
    <w:rsid w:val="00AC08AB"/>
    <w:rsid w:val="00AC5220"/>
    <w:rsid w:val="00AC63D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53EB"/>
    <w:rsid w:val="00B3550C"/>
    <w:rsid w:val="00B43194"/>
    <w:rsid w:val="00B435AA"/>
    <w:rsid w:val="00B439C4"/>
    <w:rsid w:val="00B4535E"/>
    <w:rsid w:val="00B52554"/>
    <w:rsid w:val="00B52A8C"/>
    <w:rsid w:val="00B57EF4"/>
    <w:rsid w:val="00B60B5F"/>
    <w:rsid w:val="00B61351"/>
    <w:rsid w:val="00B61764"/>
    <w:rsid w:val="00B636A8"/>
    <w:rsid w:val="00B665C6"/>
    <w:rsid w:val="00B71E88"/>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4A18"/>
    <w:rsid w:val="00BD5ABE"/>
    <w:rsid w:val="00BD69A8"/>
    <w:rsid w:val="00BD6DB2"/>
    <w:rsid w:val="00BE11CF"/>
    <w:rsid w:val="00BE21AB"/>
    <w:rsid w:val="00BE55CB"/>
    <w:rsid w:val="00BF617A"/>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357"/>
    <w:rsid w:val="00C27909"/>
    <w:rsid w:val="00C27B03"/>
    <w:rsid w:val="00C3076F"/>
    <w:rsid w:val="00C30D69"/>
    <w:rsid w:val="00C314E1"/>
    <w:rsid w:val="00C3173E"/>
    <w:rsid w:val="00C34397"/>
    <w:rsid w:val="00C34927"/>
    <w:rsid w:val="00C34E41"/>
    <w:rsid w:val="00C361CD"/>
    <w:rsid w:val="00C3788B"/>
    <w:rsid w:val="00C4095D"/>
    <w:rsid w:val="00C447C4"/>
    <w:rsid w:val="00C4529D"/>
    <w:rsid w:val="00C47D1A"/>
    <w:rsid w:val="00C601D2"/>
    <w:rsid w:val="00C65BCC"/>
    <w:rsid w:val="00C65FBC"/>
    <w:rsid w:val="00C66970"/>
    <w:rsid w:val="00C732CC"/>
    <w:rsid w:val="00C74886"/>
    <w:rsid w:val="00C8340D"/>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827"/>
    <w:rsid w:val="00D429C6"/>
    <w:rsid w:val="00D47748"/>
    <w:rsid w:val="00D54CC3"/>
    <w:rsid w:val="00D57710"/>
    <w:rsid w:val="00D603DE"/>
    <w:rsid w:val="00D6041A"/>
    <w:rsid w:val="00D62B03"/>
    <w:rsid w:val="00D633EB"/>
    <w:rsid w:val="00D650D8"/>
    <w:rsid w:val="00D66B2B"/>
    <w:rsid w:val="00D81822"/>
    <w:rsid w:val="00D82FF7"/>
    <w:rsid w:val="00D847FE"/>
    <w:rsid w:val="00D87922"/>
    <w:rsid w:val="00D9055F"/>
    <w:rsid w:val="00D9070D"/>
    <w:rsid w:val="00D9262C"/>
    <w:rsid w:val="00D9303B"/>
    <w:rsid w:val="00D964EA"/>
    <w:rsid w:val="00D966D0"/>
    <w:rsid w:val="00DA0C59"/>
    <w:rsid w:val="00DA3991"/>
    <w:rsid w:val="00DA40E3"/>
    <w:rsid w:val="00DA79E0"/>
    <w:rsid w:val="00DB0990"/>
    <w:rsid w:val="00DB2C4C"/>
    <w:rsid w:val="00DB7A00"/>
    <w:rsid w:val="00DB7E6C"/>
    <w:rsid w:val="00DC296C"/>
    <w:rsid w:val="00DD17E6"/>
    <w:rsid w:val="00DD4A93"/>
    <w:rsid w:val="00DD4DEA"/>
    <w:rsid w:val="00DD5A29"/>
    <w:rsid w:val="00DD5D9D"/>
    <w:rsid w:val="00DD6CAC"/>
    <w:rsid w:val="00DD7BD3"/>
    <w:rsid w:val="00DE35CB"/>
    <w:rsid w:val="00DF19EC"/>
    <w:rsid w:val="00DF21E9"/>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6530"/>
    <w:rsid w:val="00E44E1F"/>
    <w:rsid w:val="00E46282"/>
    <w:rsid w:val="00E5216E"/>
    <w:rsid w:val="00E67142"/>
    <w:rsid w:val="00E7378A"/>
    <w:rsid w:val="00E73C2F"/>
    <w:rsid w:val="00E73E16"/>
    <w:rsid w:val="00E7509E"/>
    <w:rsid w:val="00E807F5"/>
    <w:rsid w:val="00E81D77"/>
    <w:rsid w:val="00E82344"/>
    <w:rsid w:val="00E84C82"/>
    <w:rsid w:val="00E84D64"/>
    <w:rsid w:val="00E86E3C"/>
    <w:rsid w:val="00E87408"/>
    <w:rsid w:val="00E914C4"/>
    <w:rsid w:val="00E934F5"/>
    <w:rsid w:val="00E95524"/>
    <w:rsid w:val="00E96961"/>
    <w:rsid w:val="00E978C6"/>
    <w:rsid w:val="00EA3C1C"/>
    <w:rsid w:val="00EA72EC"/>
    <w:rsid w:val="00EB11CB"/>
    <w:rsid w:val="00EB275A"/>
    <w:rsid w:val="00EB29A1"/>
    <w:rsid w:val="00EB468B"/>
    <w:rsid w:val="00EB6345"/>
    <w:rsid w:val="00EB786A"/>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508D"/>
    <w:rsid w:val="00EF76AB"/>
    <w:rsid w:val="00F04D4C"/>
    <w:rsid w:val="00F11BB5"/>
    <w:rsid w:val="00F12B73"/>
    <w:rsid w:val="00F1417B"/>
    <w:rsid w:val="00F2605B"/>
    <w:rsid w:val="00F327DD"/>
    <w:rsid w:val="00F328CE"/>
    <w:rsid w:val="00F34311"/>
    <w:rsid w:val="00F34B99"/>
    <w:rsid w:val="00F363DC"/>
    <w:rsid w:val="00F40985"/>
    <w:rsid w:val="00F42F3E"/>
    <w:rsid w:val="00F44DB6"/>
    <w:rsid w:val="00F47529"/>
    <w:rsid w:val="00F512B5"/>
    <w:rsid w:val="00F51DFB"/>
    <w:rsid w:val="00F52D73"/>
    <w:rsid w:val="00F52DAB"/>
    <w:rsid w:val="00F5325B"/>
    <w:rsid w:val="00F543F0"/>
    <w:rsid w:val="00F60887"/>
    <w:rsid w:val="00F61A57"/>
    <w:rsid w:val="00F63464"/>
    <w:rsid w:val="00F63DB1"/>
    <w:rsid w:val="00F72932"/>
    <w:rsid w:val="00F74DC5"/>
    <w:rsid w:val="00F74F35"/>
    <w:rsid w:val="00F77003"/>
    <w:rsid w:val="00F77DB4"/>
    <w:rsid w:val="00F81675"/>
    <w:rsid w:val="00F81D29"/>
    <w:rsid w:val="00F84A0E"/>
    <w:rsid w:val="00F85769"/>
    <w:rsid w:val="00F8694B"/>
    <w:rsid w:val="00F86CA1"/>
    <w:rsid w:val="00F91C4D"/>
    <w:rsid w:val="00F91F6B"/>
    <w:rsid w:val="00F92FD9"/>
    <w:rsid w:val="00FA190C"/>
    <w:rsid w:val="00FA2BE5"/>
    <w:rsid w:val="00FA46F4"/>
    <w:rsid w:val="00FA489D"/>
    <w:rsid w:val="00FA6684"/>
    <w:rsid w:val="00FA731E"/>
    <w:rsid w:val="00FB0F2B"/>
    <w:rsid w:val="00FB2B38"/>
    <w:rsid w:val="00FC6358"/>
    <w:rsid w:val="00FD01CF"/>
    <w:rsid w:val="00FD229E"/>
    <w:rsid w:val="00FD320D"/>
    <w:rsid w:val="00FD6DDF"/>
    <w:rsid w:val="00FE1C50"/>
    <w:rsid w:val="00FE23DE"/>
    <w:rsid w:val="00FE7FBA"/>
    <w:rsid w:val="00FF04A9"/>
    <w:rsid w:val="113A4C18"/>
    <w:rsid w:val="133018B0"/>
    <w:rsid w:val="14541DA0"/>
    <w:rsid w:val="1DEA1774"/>
    <w:rsid w:val="25CC0892"/>
    <w:rsid w:val="2EA8435B"/>
    <w:rsid w:val="33251C93"/>
    <w:rsid w:val="351553F8"/>
    <w:rsid w:val="3C574020"/>
    <w:rsid w:val="40766D47"/>
    <w:rsid w:val="449F47B6"/>
    <w:rsid w:val="4590011C"/>
    <w:rsid w:val="49CD472D"/>
    <w:rsid w:val="5003209D"/>
    <w:rsid w:val="52331739"/>
    <w:rsid w:val="606721D5"/>
    <w:rsid w:val="6CBF5146"/>
    <w:rsid w:val="71965D9A"/>
    <w:rsid w:val="795A1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45"/>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7">
    <w:name w:val="Default Paragraph Font"/>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Indent"/>
    <w:basedOn w:val="1"/>
    <w:link w:val="154"/>
    <w:autoRedefine/>
    <w:semiHidden/>
    <w:unhideWhenUsed/>
    <w:qFormat/>
    <w:uiPriority w:val="0"/>
    <w:pPr>
      <w:spacing w:after="120"/>
      <w:ind w:left="420" w:leftChars="200"/>
    </w:p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autoRedefine/>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4"/>
    <w:qFormat/>
    <w:uiPriority w:val="0"/>
    <w:rPr>
      <w:sz w:val="18"/>
      <w:szCs w:val="18"/>
    </w:rPr>
  </w:style>
  <w:style w:type="paragraph" w:styleId="19">
    <w:name w:val="footer"/>
    <w:basedOn w:val="1"/>
    <w:link w:val="156"/>
    <w:autoRedefine/>
    <w:qFormat/>
    <w:uiPriority w:val="0"/>
    <w:pPr>
      <w:snapToGrid w:val="0"/>
      <w:ind w:right="210" w:rightChars="100"/>
      <w:jc w:val="right"/>
    </w:pPr>
    <w:rPr>
      <w:sz w:val="18"/>
      <w:szCs w:val="18"/>
    </w:rPr>
  </w:style>
  <w:style w:type="paragraph" w:styleId="20">
    <w:name w:val="header"/>
    <w:basedOn w:val="1"/>
    <w:autoRedefine/>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6"/>
    <w:autoRedefine/>
    <w:qFormat/>
    <w:uiPriority w:val="0"/>
    <w:pPr>
      <w:tabs>
        <w:tab w:val="center" w:pos="4201"/>
        <w:tab w:val="right" w:leader="dot" w:pos="9298"/>
      </w:tabs>
      <w:autoSpaceDE w:val="0"/>
      <w:autoSpaceDN w:val="0"/>
    </w:pPr>
    <w:rPr>
      <w:rFonts w:cs="Tahoma" w:asciiTheme="minorEastAsia" w:hAnsiTheme="minorEastAsia" w:eastAsiaTheme="minorEastAsia"/>
      <w:color w:val="000000"/>
      <w:sz w:val="21"/>
      <w:szCs w:val="21"/>
      <w:shd w:val="clear" w:color="auto" w:fill="FFFFFF"/>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8">
    <w:name w:val="index 7"/>
    <w:basedOn w:val="1"/>
    <w:next w:val="1"/>
    <w:autoRedefine/>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autoRedefine/>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Body Text First Indent 2"/>
    <w:basedOn w:val="11"/>
    <w:link w:val="155"/>
    <w:semiHidden/>
    <w:unhideWhenUsed/>
    <w:qFormat/>
    <w:uiPriority w:val="0"/>
    <w:pPr>
      <w:ind w:firstLine="420" w:firstLineChars="200"/>
    </w:pPr>
    <w:rPr>
      <w:rFonts w:ascii="Calibri" w:hAnsi="Calibri"/>
    </w:rPr>
  </w:style>
  <w:style w:type="table" w:styleId="36">
    <w:name w:val="Table Grid"/>
    <w:basedOn w:val="3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autoRedefine/>
    <w:qFormat/>
    <w:uiPriority w:val="22"/>
    <w:rPr>
      <w:b/>
      <w:bCs/>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Hyperlink"/>
    <w:autoRedefine/>
    <w:qFormat/>
    <w:uiPriority w:val="99"/>
    <w:rPr>
      <w:color w:val="0000FF"/>
      <w:spacing w:val="0"/>
      <w:w w:val="100"/>
      <w:szCs w:val="21"/>
      <w:u w:val="single"/>
    </w:rPr>
  </w:style>
  <w:style w:type="character" w:styleId="42">
    <w:name w:val="footnote reference"/>
    <w:autoRedefine/>
    <w:semiHidden/>
    <w:qFormat/>
    <w:uiPriority w:val="0"/>
    <w:rPr>
      <w:vertAlign w:val="superscript"/>
    </w:rPr>
  </w:style>
  <w:style w:type="character" w:customStyle="1" w:styleId="43">
    <w:name w:val="标题 1 Char"/>
    <w:link w:val="2"/>
    <w:qFormat/>
    <w:uiPriority w:val="0"/>
    <w:rPr>
      <w:b/>
      <w:bCs/>
      <w:kern w:val="44"/>
      <w:sz w:val="44"/>
      <w:szCs w:val="44"/>
    </w:rPr>
  </w:style>
  <w:style w:type="character" w:customStyle="1" w:styleId="44">
    <w:name w:val="标题 2 Char"/>
    <w:link w:val="3"/>
    <w:qFormat/>
    <w:uiPriority w:val="9"/>
    <w:rPr>
      <w:rFonts w:ascii="Cambria" w:hAnsi="Cambria" w:eastAsia="宋体" w:cs="Times New Roman"/>
      <w:b/>
      <w:bCs/>
      <w:kern w:val="2"/>
      <w:sz w:val="32"/>
      <w:szCs w:val="32"/>
    </w:rPr>
  </w:style>
  <w:style w:type="character" w:customStyle="1" w:styleId="45">
    <w:name w:val="标题 3 Char"/>
    <w:link w:val="4"/>
    <w:autoRedefine/>
    <w:qFormat/>
    <w:uiPriority w:val="9"/>
    <w:rPr>
      <w:rFonts w:ascii="Calibri" w:hAnsi="Calibri" w:eastAsia="宋体" w:cs="Times New Roman"/>
      <w:b/>
      <w:bCs/>
      <w:kern w:val="2"/>
      <w:sz w:val="32"/>
      <w:szCs w:val="32"/>
    </w:rPr>
  </w:style>
  <w:style w:type="character" w:customStyle="1" w:styleId="46">
    <w:name w:val="段 Char"/>
    <w:link w:val="25"/>
    <w:autoRedefine/>
    <w:qFormat/>
    <w:uiPriority w:val="0"/>
    <w:rPr>
      <w:rFonts w:cs="Tahoma" w:asciiTheme="minorEastAsia" w:hAnsiTheme="minorEastAsia" w:eastAsiaTheme="minorEastAsia"/>
      <w:color w:val="000000"/>
      <w:sz w:val="21"/>
      <w:szCs w:val="21"/>
    </w:rPr>
  </w:style>
  <w:style w:type="paragraph" w:customStyle="1" w:styleId="47">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5"/>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5"/>
    <w:autoRedefine/>
    <w:qFormat/>
    <w:uiPriority w:val="0"/>
    <w:pPr>
      <w:numPr>
        <w:ilvl w:val="2"/>
      </w:numPr>
      <w:outlineLvl w:val="3"/>
    </w:pPr>
  </w:style>
  <w:style w:type="paragraph" w:customStyle="1" w:styleId="52">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5"/>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5"/>
    <w:autoRedefine/>
    <w:qFormat/>
    <w:uiPriority w:val="0"/>
    <w:pPr>
      <w:numPr>
        <w:ilvl w:val="3"/>
      </w:numPr>
      <w:spacing w:before="156" w:after="156"/>
      <w:outlineLvl w:val="4"/>
    </w:pPr>
    <w:rPr>
      <w:rFonts w:asciiTheme="minorEastAsia" w:hAnsiTheme="minorEastAsia"/>
    </w:rPr>
  </w:style>
  <w:style w:type="paragraph" w:customStyle="1" w:styleId="57">
    <w:name w:val="示例"/>
    <w:next w:val="58"/>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60">
    <w:name w:val="四级条标题"/>
    <w:basedOn w:val="56"/>
    <w:next w:val="25"/>
    <w:qFormat/>
    <w:uiPriority w:val="0"/>
    <w:pPr>
      <w:numPr>
        <w:ilvl w:val="4"/>
      </w:numPr>
      <w:outlineLvl w:val="5"/>
    </w:pPr>
  </w:style>
  <w:style w:type="paragraph" w:customStyle="1" w:styleId="61">
    <w:name w:val="五级条标题"/>
    <w:basedOn w:val="60"/>
    <w:next w:val="25"/>
    <w:autoRedefine/>
    <w:qFormat/>
    <w:uiPriority w:val="0"/>
    <w:pPr>
      <w:numPr>
        <w:ilvl w:val="5"/>
      </w:numPr>
      <w:spacing w:before="50" w:after="50"/>
      <w:outlineLvl w:val="6"/>
    </w:pPr>
  </w:style>
  <w:style w:type="paragraph" w:customStyle="1" w:styleId="62">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3">
    <w:name w:val="注×："/>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3"/>
      </w:numPr>
    </w:pPr>
    <w:rPr>
      <w:rFonts w:ascii="宋体"/>
      <w:szCs w:val="21"/>
    </w:rPr>
  </w:style>
  <w:style w:type="paragraph" w:customStyle="1" w:styleId="66">
    <w:name w:val="编号列项（三级）"/>
    <w:qFormat/>
    <w:uiPriority w:val="0"/>
    <w:rPr>
      <w:rFonts w:ascii="宋体" w:hAnsi="Times New Roman" w:eastAsia="宋体" w:cs="Times New Roman"/>
      <w:sz w:val="21"/>
      <w:lang w:val="en-US" w:eastAsia="zh-CN" w:bidi="ar-SA"/>
    </w:rPr>
  </w:style>
  <w:style w:type="paragraph" w:customStyle="1" w:styleId="67">
    <w:name w:val="示例×："/>
    <w:basedOn w:val="50"/>
    <w:qFormat/>
    <w:uiPriority w:val="0"/>
    <w:pPr>
      <w:numPr>
        <w:ilvl w:val="0"/>
        <w:numId w:val="8"/>
      </w:numPr>
      <w:spacing w:before="0" w:beforeLines="0" w:after="0" w:afterLines="0"/>
      <w:outlineLvl w:val="9"/>
    </w:pPr>
    <w:rPr>
      <w:rFonts w:ascii="宋体" w:eastAsia="宋体"/>
      <w:sz w:val="18"/>
      <w:szCs w:val="18"/>
    </w:rPr>
  </w:style>
  <w:style w:type="paragraph" w:customStyle="1" w:styleId="68">
    <w:name w:val="五级无标题条"/>
    <w:basedOn w:val="61"/>
    <w:autoRedefine/>
    <w:qFormat/>
    <w:uiPriority w:val="0"/>
    <w:pPr>
      <w:spacing w:before="0" w:beforeLines="0" w:after="0" w:afterLines="0"/>
    </w:pPr>
    <w:rPr>
      <w:rFonts w:eastAsiaTheme="minorEastAsia"/>
    </w:rPr>
  </w:style>
  <w:style w:type="paragraph" w:customStyle="1" w:styleId="69">
    <w:name w:val="注：（正文）"/>
    <w:basedOn w:val="62"/>
    <w:next w:val="25"/>
    <w:autoRedefine/>
    <w:qFormat/>
    <w:uiPriority w:val="0"/>
    <w:pPr>
      <w:numPr>
        <w:ilvl w:val="0"/>
        <w:numId w:val="9"/>
      </w:numPr>
    </w:pPr>
  </w:style>
  <w:style w:type="paragraph" w:customStyle="1" w:styleId="70">
    <w:name w:val="注×：（正文）"/>
    <w:autoRedefine/>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autoRedefine/>
    <w:qFormat/>
    <w:uiPriority w:val="0"/>
    <w:pPr>
      <w:jc w:val="left"/>
    </w:pPr>
  </w:style>
  <w:style w:type="paragraph" w:customStyle="1" w:styleId="75">
    <w:name w:val="标准书眉一"/>
    <w:autoRedefine/>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autoRedefine/>
    <w:qFormat/>
    <w:uiPriority w:val="0"/>
    <w:rPr>
      <w:rFonts w:ascii="黑体" w:eastAsia="黑体"/>
      <w:spacing w:val="85"/>
      <w:w w:val="100"/>
      <w:position w:val="3"/>
      <w:sz w:val="28"/>
      <w:szCs w:val="28"/>
    </w:rPr>
  </w:style>
  <w:style w:type="paragraph" w:customStyle="1" w:styleId="79">
    <w:name w:val="发布部门"/>
    <w:next w:val="25"/>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autoRedefine/>
    <w:qFormat/>
    <w:uiPriority w:val="0"/>
    <w:pPr>
      <w:framePr w:wrap="around"/>
      <w:spacing w:before="370" w:line="400" w:lineRule="exact"/>
    </w:pPr>
    <w:rPr>
      <w:rFonts w:ascii="Times New Roman"/>
      <w:sz w:val="28"/>
      <w:szCs w:val="28"/>
    </w:rPr>
  </w:style>
  <w:style w:type="paragraph" w:customStyle="1" w:styleId="85">
    <w:name w:val="封面一致性程度标识"/>
    <w:basedOn w:val="84"/>
    <w:autoRedefine/>
    <w:qFormat/>
    <w:uiPriority w:val="0"/>
    <w:pPr>
      <w:framePr w:wrap="around"/>
      <w:spacing w:before="440"/>
    </w:pPr>
    <w:rPr>
      <w:rFonts w:ascii="宋体" w:eastAsia="宋体"/>
    </w:rPr>
  </w:style>
  <w:style w:type="paragraph" w:customStyle="1" w:styleId="86">
    <w:name w:val="封面标准文稿类别"/>
    <w:basedOn w:val="85"/>
    <w:autoRedefine/>
    <w:qFormat/>
    <w:uiPriority w:val="0"/>
    <w:pPr>
      <w:framePr w:wrap="around"/>
      <w:spacing w:after="160" w:line="240" w:lineRule="auto"/>
    </w:pPr>
    <w:rPr>
      <w:sz w:val="24"/>
    </w:rPr>
  </w:style>
  <w:style w:type="paragraph" w:customStyle="1" w:styleId="87">
    <w:name w:val="封面标准文稿编辑信息"/>
    <w:basedOn w:val="86"/>
    <w:autoRedefine/>
    <w:qFormat/>
    <w:uiPriority w:val="0"/>
    <w:pPr>
      <w:framePr w:wrap="around"/>
      <w:spacing w:before="180" w:line="180" w:lineRule="exact"/>
    </w:pPr>
    <w:rPr>
      <w:sz w:val="21"/>
    </w:rPr>
  </w:style>
  <w:style w:type="paragraph" w:customStyle="1" w:styleId="88">
    <w:name w:val="封面正文"/>
    <w:autoRedefine/>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5"/>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5"/>
    <w:next w:val="25"/>
    <w:autoRedefine/>
    <w:qFormat/>
    <w:uiPriority w:val="0"/>
    <w:pPr>
      <w:jc w:val="center"/>
    </w:pPr>
    <w:rPr>
      <w:rFonts w:ascii="黑体" w:eastAsia="黑体"/>
    </w:rPr>
  </w:style>
  <w:style w:type="paragraph" w:customStyle="1" w:styleId="91">
    <w:name w:val="附录表标号"/>
    <w:basedOn w:val="1"/>
    <w:next w:val="25"/>
    <w:autoRedefine/>
    <w:qFormat/>
    <w:uiPriority w:val="0"/>
    <w:pPr>
      <w:numPr>
        <w:ilvl w:val="0"/>
        <w:numId w:val="11"/>
      </w:numPr>
      <w:spacing w:line="14" w:lineRule="exact"/>
      <w:ind w:left="811" w:hanging="448"/>
      <w:jc w:val="center"/>
      <w:outlineLvl w:val="0"/>
    </w:pPr>
    <w:rPr>
      <w:color w:val="FFFFFF"/>
    </w:rPr>
  </w:style>
  <w:style w:type="paragraph" w:customStyle="1" w:styleId="92">
    <w:name w:val="附录表标题"/>
    <w:basedOn w:val="1"/>
    <w:next w:val="25"/>
    <w:autoRedefine/>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5"/>
    <w:autoRedefine/>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autoRedefine/>
    <w:qFormat/>
    <w:uiPriority w:val="0"/>
    <w:pPr>
      <w:tabs>
        <w:tab w:val="clear" w:pos="360"/>
      </w:tabs>
      <w:spacing w:beforeLines="0" w:afterLines="0"/>
    </w:pPr>
    <w:rPr>
      <w:rFonts w:ascii="宋体" w:eastAsia="宋体"/>
      <w:szCs w:val="21"/>
    </w:rPr>
  </w:style>
  <w:style w:type="paragraph" w:customStyle="1" w:styleId="95">
    <w:name w:val="附录公式"/>
    <w:basedOn w:val="25"/>
    <w:next w:val="25"/>
    <w:link w:val="96"/>
    <w:autoRedefine/>
    <w:qFormat/>
    <w:uiPriority w:val="0"/>
  </w:style>
  <w:style w:type="character" w:customStyle="1" w:styleId="96">
    <w:name w:val="附录公式 Char"/>
    <w:basedOn w:val="46"/>
    <w:link w:val="95"/>
    <w:autoRedefine/>
    <w:qFormat/>
    <w:uiPriority w:val="0"/>
    <w:rPr>
      <w:rFonts w:ascii="宋体" w:cs="Tahoma" w:hAnsiTheme="minorEastAsia" w:eastAsiaTheme="minorEastAsia"/>
      <w:color w:val="000000"/>
      <w:sz w:val="21"/>
      <w:szCs w:val="21"/>
      <w:lang w:val="en-US" w:eastAsia="zh-CN" w:bidi="ar-SA"/>
    </w:rPr>
  </w:style>
  <w:style w:type="paragraph" w:customStyle="1" w:styleId="97">
    <w:name w:val="附录公式编号制表符"/>
    <w:basedOn w:val="1"/>
    <w:next w:val="25"/>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5"/>
    <w:autoRedefine/>
    <w:qFormat/>
    <w:uiPriority w:val="0"/>
    <w:pPr>
      <w:outlineLvl w:val="4"/>
    </w:pPr>
  </w:style>
  <w:style w:type="paragraph" w:customStyle="1" w:styleId="99">
    <w:name w:val="附录三级无"/>
    <w:basedOn w:val="98"/>
    <w:autoRedefine/>
    <w:qFormat/>
    <w:uiPriority w:val="0"/>
    <w:pPr>
      <w:tabs>
        <w:tab w:val="clear" w:pos="360"/>
      </w:tabs>
      <w:spacing w:beforeLines="0" w:afterLines="0"/>
    </w:pPr>
    <w:rPr>
      <w:rFonts w:ascii="宋体" w:eastAsia="宋体"/>
      <w:szCs w:val="21"/>
    </w:rPr>
  </w:style>
  <w:style w:type="paragraph" w:customStyle="1" w:styleId="100">
    <w:name w:val="附录数字编号列项（二级）"/>
    <w:autoRedefine/>
    <w:qFormat/>
    <w:uiPriority w:val="0"/>
    <w:pPr>
      <w:numPr>
        <w:ilvl w:val="1"/>
        <w:numId w:val="12"/>
      </w:numPr>
    </w:pPr>
    <w:rPr>
      <w:rFonts w:ascii="宋体" w:hAnsi="Times New Roman" w:eastAsia="宋体" w:cs="Times New Roman"/>
      <w:sz w:val="21"/>
      <w:lang w:val="en-US" w:eastAsia="zh-CN" w:bidi="ar-SA"/>
    </w:rPr>
  </w:style>
  <w:style w:type="paragraph" w:customStyle="1" w:styleId="101">
    <w:name w:val="附录四级条标题"/>
    <w:basedOn w:val="98"/>
    <w:next w:val="25"/>
    <w:autoRedefine/>
    <w:qFormat/>
    <w:uiPriority w:val="0"/>
    <w:pPr>
      <w:outlineLvl w:val="5"/>
    </w:pPr>
  </w:style>
  <w:style w:type="paragraph" w:customStyle="1" w:styleId="102">
    <w:name w:val="附录四级无"/>
    <w:basedOn w:val="101"/>
    <w:autoRedefine/>
    <w:qFormat/>
    <w:uiPriority w:val="0"/>
    <w:pPr>
      <w:tabs>
        <w:tab w:val="clear" w:pos="360"/>
      </w:tabs>
      <w:spacing w:beforeLines="0" w:afterLines="0"/>
    </w:pPr>
    <w:rPr>
      <w:rFonts w:ascii="宋体" w:eastAsia="宋体"/>
      <w:szCs w:val="21"/>
    </w:rPr>
  </w:style>
  <w:style w:type="paragraph" w:customStyle="1" w:styleId="103">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4">
    <w:name w:val="附录图标题"/>
    <w:basedOn w:val="1"/>
    <w:next w:val="25"/>
    <w:autoRedefine/>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5"/>
    <w:autoRedefine/>
    <w:qFormat/>
    <w:uiPriority w:val="0"/>
    <w:pPr>
      <w:outlineLvl w:val="6"/>
    </w:pPr>
  </w:style>
  <w:style w:type="paragraph" w:customStyle="1" w:styleId="106">
    <w:name w:val="附录五级无"/>
    <w:basedOn w:val="105"/>
    <w:autoRedefine/>
    <w:qFormat/>
    <w:uiPriority w:val="0"/>
    <w:pPr>
      <w:tabs>
        <w:tab w:val="clear" w:pos="360"/>
      </w:tabs>
      <w:spacing w:beforeLines="0" w:afterLines="0"/>
    </w:pPr>
    <w:rPr>
      <w:rFonts w:ascii="宋体" w:eastAsia="宋体"/>
      <w:szCs w:val="21"/>
    </w:rPr>
  </w:style>
  <w:style w:type="paragraph" w:customStyle="1" w:styleId="107">
    <w:name w:val="附录章标题"/>
    <w:next w:val="25"/>
    <w:autoRedefine/>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5"/>
    <w:autoRedefine/>
    <w:qFormat/>
    <w:uiPriority w:val="0"/>
    <w:pPr>
      <w:autoSpaceDN w:val="0"/>
      <w:spacing w:beforeLines="50" w:afterLines="50"/>
      <w:outlineLvl w:val="2"/>
    </w:pPr>
  </w:style>
  <w:style w:type="paragraph" w:customStyle="1" w:styleId="109">
    <w:name w:val="附录一级无"/>
    <w:basedOn w:val="108"/>
    <w:autoRedefine/>
    <w:qFormat/>
    <w:uiPriority w:val="0"/>
    <w:pPr>
      <w:tabs>
        <w:tab w:val="clear" w:pos="360"/>
      </w:tabs>
      <w:spacing w:beforeLines="0" w:afterLines="0"/>
    </w:pPr>
    <w:rPr>
      <w:rFonts w:ascii="宋体" w:eastAsia="宋体"/>
      <w:szCs w:val="21"/>
    </w:rPr>
  </w:style>
  <w:style w:type="paragraph" w:customStyle="1" w:styleId="110">
    <w:name w:val="附录字母编号列项（一级）"/>
    <w:autoRedefine/>
    <w:qFormat/>
    <w:uiPriority w:val="0"/>
    <w:pPr>
      <w:numPr>
        <w:ilvl w:val="0"/>
        <w:numId w:val="12"/>
      </w:numPr>
    </w:pPr>
    <w:rPr>
      <w:rFonts w:ascii="宋体" w:hAnsi="Times New Roman" w:eastAsia="宋体" w:cs="Times New Roman"/>
      <w:sz w:val="21"/>
      <w:lang w:val="en-US" w:eastAsia="zh-CN" w:bidi="ar-SA"/>
    </w:rPr>
  </w:style>
  <w:style w:type="paragraph" w:customStyle="1" w:styleId="111">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autoRedefine/>
    <w:qFormat/>
    <w:uiPriority w:val="0"/>
    <w:pPr>
      <w:framePr w:w="6101" w:wrap="around" w:vAnchor="page" w:hAnchor="page" w:x="4673" w:y="942"/>
    </w:pPr>
    <w:rPr>
      <w:w w:val="130"/>
    </w:rPr>
  </w:style>
  <w:style w:type="paragraph" w:customStyle="1" w:styleId="115">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autoRedefine/>
    <w:qFormat/>
    <w:uiPriority w:val="0"/>
    <w:pPr>
      <w:framePr w:wrap="around" w:y="15310"/>
      <w:spacing w:line="0" w:lineRule="atLeast"/>
    </w:pPr>
    <w:rPr>
      <w:rFonts w:ascii="黑体" w:eastAsia="黑体"/>
      <w:b w:val="0"/>
    </w:rPr>
  </w:style>
  <w:style w:type="paragraph" w:customStyle="1" w:styleId="117">
    <w:name w:val="前言、引言标题"/>
    <w:next w:val="25"/>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标题条"/>
    <w:basedOn w:val="56"/>
    <w:autoRedefine/>
    <w:qFormat/>
    <w:uiPriority w:val="0"/>
    <w:pPr>
      <w:spacing w:before="0" w:beforeLines="0" w:after="0" w:afterLines="0"/>
    </w:pPr>
    <w:rPr>
      <w:rFonts w:eastAsiaTheme="minorEastAsia"/>
    </w:rPr>
  </w:style>
  <w:style w:type="paragraph" w:customStyle="1" w:styleId="119">
    <w:name w:val="实施日期"/>
    <w:basedOn w:val="80"/>
    <w:autoRedefine/>
    <w:qFormat/>
    <w:uiPriority w:val="0"/>
    <w:pPr>
      <w:framePr w:wrap="around" w:vAnchor="page" w:hAnchor="text"/>
      <w:jc w:val="right"/>
    </w:pPr>
  </w:style>
  <w:style w:type="paragraph" w:customStyle="1" w:styleId="120">
    <w:name w:val="示例后文字"/>
    <w:basedOn w:val="25"/>
    <w:next w:val="25"/>
    <w:autoRedefine/>
    <w:qFormat/>
    <w:uiPriority w:val="0"/>
    <w:pPr>
      <w:ind w:firstLine="360"/>
    </w:pPr>
    <w:rPr>
      <w:sz w:val="18"/>
    </w:rPr>
  </w:style>
  <w:style w:type="paragraph" w:customStyle="1" w:styleId="121">
    <w:name w:val="首示例"/>
    <w:next w:val="25"/>
    <w:link w:val="122"/>
    <w:autoRedefine/>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2">
    <w:name w:val="首示例 Char"/>
    <w:link w:val="121"/>
    <w:autoRedefine/>
    <w:qFormat/>
    <w:uiPriority w:val="0"/>
    <w:rPr>
      <w:rFonts w:ascii="宋体" w:hAnsi="宋体"/>
      <w:kern w:val="2"/>
      <w:sz w:val="18"/>
      <w:szCs w:val="18"/>
    </w:rPr>
  </w:style>
  <w:style w:type="paragraph" w:customStyle="1" w:styleId="123">
    <w:name w:val="四级无"/>
    <w:basedOn w:val="60"/>
    <w:autoRedefine/>
    <w:qFormat/>
    <w:uiPriority w:val="0"/>
    <w:pPr>
      <w:numPr>
        <w:numId w:val="15"/>
      </w:numPr>
      <w:spacing w:beforeLines="0" w:afterLines="0"/>
    </w:pPr>
    <w:rPr>
      <w:rFonts w:ascii="宋体" w:eastAsia="宋体"/>
    </w:rPr>
  </w:style>
  <w:style w:type="paragraph" w:customStyle="1" w:styleId="124">
    <w:name w:val="条文脚注"/>
    <w:basedOn w:val="26"/>
    <w:autoRedefine/>
    <w:qFormat/>
    <w:uiPriority w:val="0"/>
    <w:pPr>
      <w:numPr>
        <w:numId w:val="0"/>
      </w:numPr>
      <w:jc w:val="both"/>
    </w:pPr>
  </w:style>
  <w:style w:type="paragraph" w:customStyle="1" w:styleId="125">
    <w:name w:val="图标脚注说明"/>
    <w:basedOn w:val="25"/>
    <w:autoRedefine/>
    <w:qFormat/>
    <w:uiPriority w:val="0"/>
    <w:pPr>
      <w:ind w:left="840" w:hanging="420"/>
    </w:pPr>
    <w:rPr>
      <w:sz w:val="18"/>
      <w:szCs w:val="18"/>
    </w:rPr>
  </w:style>
  <w:style w:type="paragraph" w:customStyle="1" w:styleId="126">
    <w:name w:val="图表脚注说明"/>
    <w:basedOn w:val="1"/>
    <w:autoRedefine/>
    <w:qFormat/>
    <w:uiPriority w:val="0"/>
    <w:pPr>
      <w:numPr>
        <w:ilvl w:val="0"/>
        <w:numId w:val="16"/>
      </w:numPr>
    </w:pPr>
    <w:rPr>
      <w:rFonts w:ascii="宋体"/>
      <w:sz w:val="18"/>
      <w:szCs w:val="18"/>
    </w:rPr>
  </w:style>
  <w:style w:type="paragraph" w:customStyle="1" w:styleId="127">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autoRedefine/>
    <w:qFormat/>
    <w:uiPriority w:val="0"/>
    <w:pPr>
      <w:numPr>
        <w:numId w:val="15"/>
      </w:numPr>
      <w:spacing w:beforeLines="0" w:afterLines="0"/>
    </w:pPr>
    <w:rPr>
      <w:rFonts w:ascii="宋体" w:eastAsia="宋体"/>
    </w:rPr>
  </w:style>
  <w:style w:type="paragraph" w:customStyle="1" w:styleId="130">
    <w:name w:val="四级无标题条"/>
    <w:basedOn w:val="60"/>
    <w:autoRedefine/>
    <w:qFormat/>
    <w:uiPriority w:val="0"/>
    <w:pPr>
      <w:spacing w:before="0" w:beforeLines="0" w:after="0" w:afterLines="0"/>
    </w:pPr>
    <w:rPr>
      <w:rFonts w:eastAsiaTheme="minorEastAsia"/>
    </w:rPr>
  </w:style>
  <w:style w:type="character" w:customStyle="1" w:styleId="131">
    <w:name w:val="已访问的超链接1"/>
    <w:autoRedefine/>
    <w:qFormat/>
    <w:uiPriority w:val="0"/>
    <w:rPr>
      <w:color w:val="800080"/>
      <w:u w:val="single"/>
    </w:rPr>
  </w:style>
  <w:style w:type="paragraph" w:customStyle="1" w:styleId="132">
    <w:name w:val="正文表标题"/>
    <w:next w:val="25"/>
    <w:autoRedefine/>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5"/>
    <w:next w:val="25"/>
    <w:autoRedefine/>
    <w:qFormat/>
    <w:uiPriority w:val="0"/>
  </w:style>
  <w:style w:type="paragraph" w:customStyle="1" w:styleId="134">
    <w:name w:val="正文图标题"/>
    <w:next w:val="25"/>
    <w:autoRedefine/>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5">
    <w:name w:val="终结线"/>
    <w:basedOn w:val="1"/>
    <w:autoRedefine/>
    <w:qFormat/>
    <w:uiPriority w:val="0"/>
    <w:pPr>
      <w:framePr w:hSpace="181" w:vSpace="181" w:wrap="around" w:vAnchor="text" w:hAnchor="margin" w:xAlign="center" w:y="285"/>
    </w:pPr>
  </w:style>
  <w:style w:type="paragraph" w:customStyle="1" w:styleId="136">
    <w:name w:val="其他发布日期"/>
    <w:basedOn w:val="80"/>
    <w:autoRedefine/>
    <w:qFormat/>
    <w:uiPriority w:val="0"/>
    <w:pPr>
      <w:framePr w:wrap="around" w:vAnchor="page" w:hAnchor="text" w:x="1419"/>
    </w:pPr>
  </w:style>
  <w:style w:type="paragraph" w:customStyle="1" w:styleId="137">
    <w:name w:val="其他实施日期"/>
    <w:basedOn w:val="119"/>
    <w:autoRedefine/>
    <w:qFormat/>
    <w:uiPriority w:val="0"/>
    <w:pPr>
      <w:framePr w:wrap="around"/>
    </w:pPr>
  </w:style>
  <w:style w:type="paragraph" w:customStyle="1" w:styleId="138">
    <w:name w:val="封面标准名称2"/>
    <w:basedOn w:val="83"/>
    <w:autoRedefine/>
    <w:qFormat/>
    <w:uiPriority w:val="0"/>
    <w:pPr>
      <w:framePr w:wrap="around" w:y="4469"/>
      <w:spacing w:beforeLines="630"/>
    </w:pPr>
  </w:style>
  <w:style w:type="paragraph" w:customStyle="1" w:styleId="139">
    <w:name w:val="封面标准英文名称2"/>
    <w:basedOn w:val="84"/>
    <w:autoRedefine/>
    <w:qFormat/>
    <w:uiPriority w:val="0"/>
    <w:pPr>
      <w:framePr w:wrap="around" w:y="4469"/>
    </w:pPr>
  </w:style>
  <w:style w:type="paragraph" w:customStyle="1" w:styleId="140">
    <w:name w:val="封面一致性程度标识2"/>
    <w:basedOn w:val="85"/>
    <w:autoRedefine/>
    <w:qFormat/>
    <w:uiPriority w:val="0"/>
    <w:pPr>
      <w:framePr w:wrap="around" w:y="4469"/>
    </w:pPr>
  </w:style>
  <w:style w:type="paragraph" w:customStyle="1" w:styleId="141">
    <w:name w:val="封面标准文稿类别2"/>
    <w:basedOn w:val="86"/>
    <w:autoRedefine/>
    <w:qFormat/>
    <w:uiPriority w:val="0"/>
    <w:pPr>
      <w:framePr w:wrap="around" w:y="4469"/>
    </w:pPr>
  </w:style>
  <w:style w:type="paragraph" w:customStyle="1" w:styleId="142">
    <w:name w:val="封面标准文稿编辑信息2"/>
    <w:basedOn w:val="87"/>
    <w:autoRedefine/>
    <w:qFormat/>
    <w:uiPriority w:val="0"/>
    <w:pPr>
      <w:framePr w:wrap="around" w:y="4469"/>
    </w:pPr>
  </w:style>
  <w:style w:type="paragraph" w:customStyle="1" w:styleId="143">
    <w:name w:val="列出段落1"/>
    <w:basedOn w:val="1"/>
    <w:autoRedefine/>
    <w:qFormat/>
    <w:uiPriority w:val="34"/>
    <w:pPr>
      <w:ind w:firstLine="420" w:firstLineChars="200"/>
    </w:pPr>
    <w:rPr>
      <w:rFonts w:ascii="Calibri" w:hAnsi="Calibri"/>
      <w:sz w:val="28"/>
      <w:szCs w:val="22"/>
    </w:rPr>
  </w:style>
  <w:style w:type="character" w:customStyle="1" w:styleId="144">
    <w:name w:val="批注框文本 Char"/>
    <w:link w:val="18"/>
    <w:autoRedefine/>
    <w:qFormat/>
    <w:uiPriority w:val="0"/>
    <w:rPr>
      <w:kern w:val="2"/>
      <w:sz w:val="18"/>
      <w:szCs w:val="18"/>
    </w:rPr>
  </w:style>
  <w:style w:type="paragraph" w:customStyle="1" w:styleId="145">
    <w:name w:val="TOC 标题1"/>
    <w:basedOn w:val="2"/>
    <w:next w:val="1"/>
    <w:autoRedefine/>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7">
    <w:name w:val="一级无标题条"/>
    <w:basedOn w:val="47"/>
    <w:autoRedefine/>
    <w:qFormat/>
    <w:uiPriority w:val="0"/>
    <w:pPr>
      <w:spacing w:before="0" w:beforeLines="0" w:after="0" w:afterLines="0"/>
    </w:pPr>
    <w:rPr>
      <w:rFonts w:asciiTheme="majorEastAsia" w:hAnsiTheme="majorEastAsia" w:eastAsiaTheme="majorEastAsia"/>
    </w:rPr>
  </w:style>
  <w:style w:type="paragraph" w:customStyle="1" w:styleId="148">
    <w:name w:val="二级无标题条"/>
    <w:basedOn w:val="51"/>
    <w:autoRedefine/>
    <w:qFormat/>
    <w:uiPriority w:val="0"/>
    <w:pPr>
      <w:spacing w:before="0" w:beforeLines="0" w:after="0" w:afterLines="0"/>
    </w:pPr>
    <w:rPr>
      <w:rFonts w:asciiTheme="minorEastAsia" w:hAnsiTheme="minorEastAsia" w:eastAsiaTheme="minorEastAsia"/>
    </w:rPr>
  </w:style>
  <w:style w:type="paragraph" w:customStyle="1" w:styleId="149">
    <w:name w:val="术语"/>
    <w:basedOn w:val="25"/>
    <w:next w:val="25"/>
    <w:autoRedefine/>
    <w:qFormat/>
    <w:uiPriority w:val="0"/>
    <w:rPr>
      <w:rFonts w:ascii="黑体" w:hAnsi="黑体" w:eastAsia="黑体"/>
      <w:color w:val="000000" w:themeColor="text1"/>
      <w14:textFill>
        <w14:solidFill>
          <w14:schemeClr w14:val="tx1"/>
        </w14:solidFill>
      </w14:textFill>
    </w:rPr>
  </w:style>
  <w:style w:type="paragraph" w:customStyle="1" w:styleId="150">
    <w:name w:val="参考文献正文"/>
    <w:basedOn w:val="25"/>
    <w:autoRedefine/>
    <w:qFormat/>
    <w:uiPriority w:val="0"/>
    <w:pPr>
      <w:numPr>
        <w:ilvl w:val="1"/>
        <w:numId w:val="19"/>
      </w:numPr>
      <w:tabs>
        <w:tab w:val="clear" w:pos="4201"/>
        <w:tab w:val="clear" w:pos="9298"/>
      </w:tabs>
      <w:ind w:left="0" w:firstLine="420"/>
    </w:pPr>
  </w:style>
  <w:style w:type="paragraph" w:styleId="151">
    <w:name w:val="List Paragraph"/>
    <w:basedOn w:val="1"/>
    <w:autoRedefine/>
    <w:qFormat/>
    <w:uiPriority w:val="34"/>
    <w:pPr>
      <w:widowControl/>
      <w:ind w:firstLine="420" w:firstLineChars="200"/>
      <w:jc w:val="left"/>
    </w:pPr>
    <w:rPr>
      <w:rFonts w:ascii="宋体" w:hAnsi="宋体" w:cs="宋体"/>
      <w:kern w:val="0"/>
      <w:sz w:val="24"/>
    </w:rPr>
  </w:style>
  <w:style w:type="character" w:styleId="152">
    <w:name w:val="Placeholder Text"/>
    <w:basedOn w:val="37"/>
    <w:autoRedefine/>
    <w:semiHidden/>
    <w:qFormat/>
    <w:uiPriority w:val="99"/>
    <w:rPr>
      <w:color w:val="808080"/>
    </w:rPr>
  </w:style>
  <w:style w:type="paragraph" w:customStyle="1" w:styleId="153">
    <w:name w:val="附录章无标题"/>
    <w:autoRedefine/>
    <w:qFormat/>
    <w:uiPriority w:val="0"/>
    <w:rPr>
      <w:rFonts w:ascii="宋体" w:hAnsi="Times New Roman" w:eastAsia="宋体" w:cs="Times New Roman"/>
      <w:sz w:val="21"/>
      <w:lang w:val="en-US" w:eastAsia="zh-CN" w:bidi="ar-SA"/>
    </w:rPr>
  </w:style>
  <w:style w:type="character" w:customStyle="1" w:styleId="154">
    <w:name w:val="正文文本缩进 Char"/>
    <w:basedOn w:val="37"/>
    <w:link w:val="11"/>
    <w:autoRedefine/>
    <w:qFormat/>
    <w:uiPriority w:val="0"/>
    <w:rPr>
      <w:rFonts w:hint="default" w:ascii="Calibri" w:hAnsi="Calibri" w:cs="Calibri"/>
      <w:kern w:val="2"/>
      <w:sz w:val="21"/>
      <w:szCs w:val="24"/>
    </w:rPr>
  </w:style>
  <w:style w:type="character" w:customStyle="1" w:styleId="155">
    <w:name w:val="正文首行缩进 2 Char"/>
    <w:basedOn w:val="154"/>
    <w:link w:val="34"/>
    <w:autoRedefine/>
    <w:qFormat/>
    <w:uiPriority w:val="0"/>
    <w:rPr>
      <w:rFonts w:hint="default" w:ascii="Calibri" w:hAnsi="Calibri" w:cs="Calibri"/>
      <w:kern w:val="2"/>
      <w:sz w:val="21"/>
      <w:szCs w:val="24"/>
    </w:rPr>
  </w:style>
  <w:style w:type="character" w:customStyle="1" w:styleId="156">
    <w:name w:val="页脚 Char"/>
    <w:basedOn w:val="37"/>
    <w:link w:val="19"/>
    <w:autoRedefine/>
    <w:qFormat/>
    <w:uiPriority w:val="0"/>
    <w:rPr>
      <w:rFonts w:hint="default"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tif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827;&#21271;&#30465;&#22320;&#26041;&#26631;&#20934;&#65288;&#24066;&#22330;&#23616;%202020&#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EB38E-4F69-43BA-83D6-4E4D5726EFBA}">
  <ds:schemaRefs/>
</ds:datastoreItem>
</file>

<file path=docProps/app.xml><?xml version="1.0" encoding="utf-8"?>
<Properties xmlns="http://schemas.openxmlformats.org/officeDocument/2006/extended-properties" xmlns:vt="http://schemas.openxmlformats.org/officeDocument/2006/docPropsVTypes">
  <Template>河北省地方标准（市场局 2020版）</Template>
  <Pages>9</Pages>
  <Words>1720</Words>
  <Characters>2042</Characters>
  <Lines>23</Lines>
  <Paragraphs>6</Paragraphs>
  <TotalTime>5</TotalTime>
  <ScaleCrop>false</ScaleCrop>
  <LinksUpToDate>false</LinksUpToDate>
  <CharactersWithSpaces>2193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2024-05-22T06:40:00Z</dcterms:created>
  <dc:creator>lenovo</dc:creator>
  <cp:lastModifiedBy>刘萌</cp:lastModifiedBy>
  <dcterms:modified xsi:type="dcterms:W3CDTF">2024-06-03T01:14:11Z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CA3CEAD946CB4FDDB8A472494A624067_13</vt:lpwstr>
  </property>
</Properties>
</file>